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C12" w:rsidRDefault="00AC4B1F">
      <w:pPr>
        <w:pStyle w:val="a3"/>
        <w:spacing w:before="67"/>
        <w:ind w:left="1990" w:right="1995"/>
        <w:jc w:val="center"/>
      </w:pPr>
      <w:r>
        <w:t>Аннотация</w:t>
      </w:r>
    </w:p>
    <w:p w:rsidR="00FF6C12" w:rsidRDefault="00AC4B1F">
      <w:pPr>
        <w:pStyle w:val="a3"/>
        <w:spacing w:before="3"/>
        <w:ind w:left="1990" w:right="1997"/>
        <w:jc w:val="center"/>
      </w:pPr>
      <w:r>
        <w:t>к дополнительной общеразвивающей</w:t>
      </w:r>
      <w:r>
        <w:rPr>
          <w:spacing w:val="-67"/>
        </w:rPr>
        <w:t xml:space="preserve">  </w:t>
      </w:r>
      <w:r>
        <w:t>программе</w:t>
      </w:r>
      <w:r>
        <w:rPr>
          <w:spacing w:val="-1"/>
        </w:rPr>
        <w:t xml:space="preserve"> </w:t>
      </w:r>
      <w:r w:rsidRPr="00AC4B1F">
        <w:rPr>
          <w:b/>
        </w:rPr>
        <w:t>«Юный</w:t>
      </w:r>
      <w:r w:rsidRPr="00AC4B1F">
        <w:rPr>
          <w:b/>
          <w:spacing w:val="-4"/>
        </w:rPr>
        <w:t xml:space="preserve"> </w:t>
      </w:r>
      <w:r w:rsidRPr="00AC4B1F">
        <w:rPr>
          <w:b/>
        </w:rPr>
        <w:t>обществовед»</w:t>
      </w:r>
    </w:p>
    <w:p w:rsidR="00FF6C12" w:rsidRDefault="00FF6C12">
      <w:pPr>
        <w:pStyle w:val="a3"/>
        <w:spacing w:line="321" w:lineRule="exact"/>
        <w:ind w:left="1990" w:right="1997"/>
        <w:jc w:val="center"/>
      </w:pPr>
    </w:p>
    <w:p w:rsidR="00FF6C12" w:rsidRDefault="00AC4B1F">
      <w:pPr>
        <w:pStyle w:val="a3"/>
        <w:spacing w:before="10"/>
        <w:ind w:left="0" w:right="0"/>
        <w:jc w:val="left"/>
        <w:rPr>
          <w:rFonts w:eastAsia="Calibri"/>
        </w:rPr>
      </w:pPr>
      <w:r w:rsidRPr="00AC4B1F">
        <w:rPr>
          <w:rFonts w:eastAsia="Calibri"/>
          <w:b/>
        </w:rPr>
        <w:t>Направленность</w:t>
      </w:r>
      <w:r w:rsidRPr="00AC4B1F">
        <w:rPr>
          <w:rFonts w:eastAsia="Calibri"/>
        </w:rPr>
        <w:t>: естественнонаучная</w:t>
      </w:r>
    </w:p>
    <w:p w:rsidR="00AC4B1F" w:rsidRPr="00AC4B1F" w:rsidRDefault="00AC4B1F" w:rsidP="00AC4B1F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AC4B1F">
        <w:rPr>
          <w:rFonts w:eastAsia="Calibri"/>
          <w:b/>
          <w:sz w:val="28"/>
          <w:szCs w:val="28"/>
        </w:rPr>
        <w:t xml:space="preserve">Объем и срок освоения программы </w:t>
      </w:r>
      <w:r w:rsidRPr="00AC4B1F">
        <w:rPr>
          <w:rFonts w:eastAsia="Calibri"/>
          <w:sz w:val="28"/>
          <w:szCs w:val="28"/>
        </w:rPr>
        <w:t xml:space="preserve">Программа разработана на </w:t>
      </w:r>
      <w:r>
        <w:rPr>
          <w:rFonts w:eastAsia="Calibri"/>
          <w:sz w:val="28"/>
          <w:szCs w:val="28"/>
        </w:rPr>
        <w:t>17</w:t>
      </w:r>
      <w:r w:rsidRPr="00AC4B1F">
        <w:rPr>
          <w:rFonts w:eastAsia="Calibri"/>
          <w:sz w:val="28"/>
          <w:szCs w:val="28"/>
        </w:rPr>
        <w:t xml:space="preserve"> час</w:t>
      </w:r>
      <w:r>
        <w:rPr>
          <w:rFonts w:eastAsia="Calibri"/>
          <w:sz w:val="28"/>
          <w:szCs w:val="28"/>
        </w:rPr>
        <w:t>ов</w:t>
      </w:r>
      <w:r w:rsidRPr="00AC4B1F">
        <w:rPr>
          <w:rFonts w:eastAsia="Calibri"/>
          <w:sz w:val="28"/>
          <w:szCs w:val="28"/>
        </w:rPr>
        <w:t xml:space="preserve"> (1 час в </w:t>
      </w:r>
      <w:r>
        <w:rPr>
          <w:rFonts w:eastAsia="Calibri"/>
          <w:sz w:val="28"/>
          <w:szCs w:val="28"/>
        </w:rPr>
        <w:t xml:space="preserve">две </w:t>
      </w:r>
      <w:r w:rsidRPr="00AC4B1F">
        <w:rPr>
          <w:rFonts w:eastAsia="Calibri"/>
          <w:sz w:val="28"/>
          <w:szCs w:val="28"/>
        </w:rPr>
        <w:t>неделю). Срок реализации программы 1 год (34 недели).</w:t>
      </w:r>
    </w:p>
    <w:p w:rsidR="00AC4B1F" w:rsidRPr="00AC4B1F" w:rsidRDefault="00AC4B1F" w:rsidP="00AC4B1F">
      <w:pPr>
        <w:widowControl/>
        <w:autoSpaceDE/>
        <w:autoSpaceDN/>
        <w:spacing w:after="160" w:line="259" w:lineRule="auto"/>
        <w:ind w:right="11"/>
        <w:rPr>
          <w:rFonts w:eastAsia="Calibri"/>
          <w:sz w:val="28"/>
          <w:szCs w:val="28"/>
        </w:rPr>
      </w:pPr>
      <w:r w:rsidRPr="00AC4B1F">
        <w:rPr>
          <w:rFonts w:eastAsia="Calibri"/>
          <w:b/>
          <w:sz w:val="28"/>
          <w:szCs w:val="28"/>
        </w:rPr>
        <w:t>Адресат программы</w:t>
      </w:r>
      <w:r w:rsidRPr="00AC4B1F">
        <w:rPr>
          <w:rFonts w:eastAsia="Calibri"/>
          <w:sz w:val="28"/>
          <w:szCs w:val="28"/>
        </w:rPr>
        <w:t xml:space="preserve"> – Программа предназначена для возрастной категори</w:t>
      </w:r>
      <w:r>
        <w:rPr>
          <w:rFonts w:eastAsia="Calibri"/>
          <w:sz w:val="28"/>
          <w:szCs w:val="28"/>
        </w:rPr>
        <w:t>и обучающихся от 11</w:t>
      </w:r>
      <w:r w:rsidRPr="00AC4B1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-12 </w:t>
      </w:r>
      <w:r w:rsidRPr="00AC4B1F">
        <w:rPr>
          <w:rFonts w:eastAsia="Calibri"/>
          <w:sz w:val="28"/>
          <w:szCs w:val="28"/>
        </w:rPr>
        <w:t>лет (</w:t>
      </w:r>
      <w:r>
        <w:rPr>
          <w:rFonts w:eastAsia="Calibri"/>
          <w:sz w:val="28"/>
          <w:szCs w:val="28"/>
        </w:rPr>
        <w:t>6</w:t>
      </w:r>
      <w:r w:rsidRPr="00AC4B1F">
        <w:rPr>
          <w:rFonts w:eastAsia="Calibri"/>
          <w:sz w:val="28"/>
          <w:szCs w:val="28"/>
        </w:rPr>
        <w:t xml:space="preserve"> класс).</w:t>
      </w:r>
      <w:r w:rsidRPr="00AC4B1F">
        <w:rPr>
          <w:rFonts w:eastAsia="Calibri"/>
          <w:b/>
          <w:i/>
          <w:sz w:val="28"/>
          <w:szCs w:val="28"/>
        </w:rPr>
        <w:t xml:space="preserve"> </w:t>
      </w:r>
    </w:p>
    <w:p w:rsidR="00AC4B1F" w:rsidRPr="00AC4B1F" w:rsidRDefault="00AC4B1F" w:rsidP="00AC4B1F">
      <w:pPr>
        <w:widowControl/>
        <w:autoSpaceDE/>
        <w:autoSpaceDN/>
        <w:spacing w:after="160" w:line="259" w:lineRule="auto"/>
        <w:ind w:right="11"/>
        <w:rPr>
          <w:rFonts w:eastAsia="Calibri"/>
          <w:sz w:val="28"/>
          <w:szCs w:val="28"/>
        </w:rPr>
      </w:pPr>
      <w:r w:rsidRPr="00AC4B1F">
        <w:rPr>
          <w:rFonts w:eastAsia="Calibri"/>
          <w:b/>
          <w:sz w:val="28"/>
          <w:szCs w:val="28"/>
        </w:rPr>
        <w:t>Численный состав</w:t>
      </w:r>
      <w:r w:rsidRPr="00AC4B1F">
        <w:rPr>
          <w:rFonts w:eastAsia="Calibri"/>
          <w:sz w:val="28"/>
          <w:szCs w:val="28"/>
        </w:rPr>
        <w:t xml:space="preserve"> – до </w:t>
      </w:r>
      <w:r>
        <w:rPr>
          <w:rFonts w:eastAsia="Calibri"/>
          <w:sz w:val="28"/>
          <w:szCs w:val="28"/>
        </w:rPr>
        <w:t>15</w:t>
      </w:r>
      <w:bookmarkStart w:id="0" w:name="_GoBack"/>
      <w:bookmarkEnd w:id="0"/>
      <w:r w:rsidRPr="00AC4B1F">
        <w:rPr>
          <w:rFonts w:eastAsia="Calibri"/>
          <w:sz w:val="28"/>
          <w:szCs w:val="28"/>
        </w:rPr>
        <w:t xml:space="preserve"> человек.</w:t>
      </w:r>
    </w:p>
    <w:p w:rsidR="00AC4B1F" w:rsidRDefault="00AC4B1F">
      <w:pPr>
        <w:pStyle w:val="a3"/>
        <w:spacing w:before="10"/>
        <w:ind w:left="0" w:right="0"/>
        <w:jc w:val="left"/>
        <w:rPr>
          <w:sz w:val="27"/>
        </w:rPr>
      </w:pPr>
    </w:p>
    <w:p w:rsidR="00FF6C12" w:rsidRDefault="00AC4B1F">
      <w:pPr>
        <w:pStyle w:val="a3"/>
        <w:ind w:right="98" w:firstLine="707"/>
      </w:pPr>
      <w:r>
        <w:t>В ходе освоения программы слушатели (школьники и другие лица без</w:t>
      </w:r>
      <w:r>
        <w:rPr>
          <w:spacing w:val="1"/>
        </w:rPr>
        <w:t xml:space="preserve"> </w:t>
      </w:r>
      <w:r>
        <w:t>предъявления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образования)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современные теоретические знания и практические навыки по предметному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«Социальные</w:t>
      </w:r>
      <w:r>
        <w:rPr>
          <w:spacing w:val="1"/>
        </w:rPr>
        <w:t xml:space="preserve"> </w:t>
      </w:r>
      <w:r>
        <w:t>отношения»,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включенных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единый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экзамен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67"/>
        </w:rPr>
        <w:t xml:space="preserve"> </w:t>
      </w:r>
      <w:r>
        <w:t>экзамен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дисциплине</w:t>
      </w:r>
      <w:r>
        <w:rPr>
          <w:spacing w:val="-12"/>
        </w:rPr>
        <w:t xml:space="preserve"> </w:t>
      </w:r>
      <w:r>
        <w:t>«Обществознание».</w:t>
      </w:r>
    </w:p>
    <w:p w:rsidR="00AC4B1F" w:rsidRDefault="00AC4B1F" w:rsidP="00AC4B1F">
      <w:pPr>
        <w:pStyle w:val="a3"/>
        <w:spacing w:before="121"/>
        <w:ind w:right="99" w:firstLine="707"/>
      </w:pPr>
      <w:r>
        <w:t>Освоение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базовые компетенции.</w:t>
      </w:r>
    </w:p>
    <w:p w:rsidR="00FF6C12" w:rsidRDefault="00AC4B1F">
      <w:pPr>
        <w:pStyle w:val="a3"/>
        <w:spacing w:before="1"/>
        <w:ind w:right="0"/>
      </w:pP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рассматриваются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вопросы:</w:t>
      </w:r>
    </w:p>
    <w:p w:rsidR="00FF6C12" w:rsidRDefault="00AC4B1F">
      <w:pPr>
        <w:pStyle w:val="a4"/>
        <w:numPr>
          <w:ilvl w:val="0"/>
          <w:numId w:val="1"/>
        </w:numPr>
        <w:tabs>
          <w:tab w:val="left" w:pos="1082"/>
        </w:tabs>
        <w:ind w:firstLine="719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кодификаторов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единого государственного экзамена и государственной 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аттестации;</w:t>
      </w:r>
    </w:p>
    <w:p w:rsidR="00FF6C12" w:rsidRDefault="00AC4B1F">
      <w:pPr>
        <w:pStyle w:val="a4"/>
        <w:numPr>
          <w:ilvl w:val="0"/>
          <w:numId w:val="1"/>
        </w:numPr>
        <w:tabs>
          <w:tab w:val="left" w:pos="1101"/>
        </w:tabs>
        <w:spacing w:before="1"/>
        <w:ind w:right="112" w:firstLine="719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и открытыми заданиями;</w:t>
      </w:r>
    </w:p>
    <w:p w:rsidR="00FF6C12" w:rsidRDefault="00AC4B1F">
      <w:pPr>
        <w:pStyle w:val="a4"/>
        <w:numPr>
          <w:ilvl w:val="0"/>
          <w:numId w:val="1"/>
        </w:numPr>
        <w:tabs>
          <w:tab w:val="left" w:pos="1029"/>
        </w:tabs>
        <w:ind w:right="112" w:firstLine="719"/>
        <w:rPr>
          <w:sz w:val="28"/>
        </w:rPr>
      </w:pPr>
      <w:r>
        <w:rPr>
          <w:sz w:val="28"/>
        </w:rPr>
        <w:t>навыки выполнения тестовых экзаменационных заданий 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сложности;</w:t>
      </w:r>
    </w:p>
    <w:p w:rsidR="00FF6C12" w:rsidRDefault="00AC4B1F">
      <w:pPr>
        <w:pStyle w:val="a4"/>
        <w:numPr>
          <w:ilvl w:val="0"/>
          <w:numId w:val="1"/>
        </w:numPr>
        <w:tabs>
          <w:tab w:val="left" w:pos="1086"/>
        </w:tabs>
        <w:ind w:right="102" w:firstLine="71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выявить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идею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отношение </w:t>
      </w:r>
      <w:proofErr w:type="gramStart"/>
      <w:r>
        <w:rPr>
          <w:sz w:val="28"/>
        </w:rPr>
        <w:t>к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прочитанному;</w:t>
      </w:r>
    </w:p>
    <w:p w:rsidR="00FF6C12" w:rsidRDefault="00AC4B1F">
      <w:pPr>
        <w:pStyle w:val="a4"/>
        <w:numPr>
          <w:ilvl w:val="0"/>
          <w:numId w:val="1"/>
        </w:numPr>
        <w:tabs>
          <w:tab w:val="left" w:pos="1125"/>
        </w:tabs>
        <w:ind w:firstLine="707"/>
        <w:rPr>
          <w:sz w:val="28"/>
        </w:rPr>
      </w:pP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непротиворечиво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доказательств;</w:t>
      </w:r>
    </w:p>
    <w:p w:rsidR="00FF6C12" w:rsidRDefault="00AC4B1F">
      <w:pPr>
        <w:pStyle w:val="a4"/>
        <w:numPr>
          <w:ilvl w:val="0"/>
          <w:numId w:val="1"/>
        </w:numPr>
        <w:tabs>
          <w:tab w:val="left" w:pos="1154"/>
        </w:tabs>
        <w:ind w:right="107" w:firstLine="719"/>
        <w:rPr>
          <w:sz w:val="28"/>
        </w:rPr>
      </w:pP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мини-сочинений</w:t>
      </w:r>
      <w:r>
        <w:rPr>
          <w:spacing w:val="1"/>
          <w:sz w:val="28"/>
        </w:rPr>
        <w:t xml:space="preserve"> </w:t>
      </w:r>
      <w:r>
        <w:rPr>
          <w:sz w:val="28"/>
        </w:rPr>
        <w:t>(эссе)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темами.</w:t>
      </w:r>
    </w:p>
    <w:p w:rsidR="00FF6C12" w:rsidRDefault="00FF6C12">
      <w:pPr>
        <w:pStyle w:val="a3"/>
      </w:pPr>
    </w:p>
    <w:sectPr w:rsidR="00FF6C12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E35B7"/>
    <w:multiLevelType w:val="hybridMultilevel"/>
    <w:tmpl w:val="DE1ECA02"/>
    <w:lvl w:ilvl="0" w:tplc="27DEBDB4">
      <w:numFmt w:val="bullet"/>
      <w:lvlText w:val="-"/>
      <w:lvlJc w:val="left"/>
      <w:pPr>
        <w:ind w:left="102" w:hanging="3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D8B352">
      <w:numFmt w:val="bullet"/>
      <w:lvlText w:val="•"/>
      <w:lvlJc w:val="left"/>
      <w:pPr>
        <w:ind w:left="1046" w:hanging="384"/>
      </w:pPr>
      <w:rPr>
        <w:rFonts w:hint="default"/>
        <w:lang w:val="ru-RU" w:eastAsia="en-US" w:bidi="ar-SA"/>
      </w:rPr>
    </w:lvl>
    <w:lvl w:ilvl="2" w:tplc="DA9E7DFA">
      <w:numFmt w:val="bullet"/>
      <w:lvlText w:val="•"/>
      <w:lvlJc w:val="left"/>
      <w:pPr>
        <w:ind w:left="1993" w:hanging="384"/>
      </w:pPr>
      <w:rPr>
        <w:rFonts w:hint="default"/>
        <w:lang w:val="ru-RU" w:eastAsia="en-US" w:bidi="ar-SA"/>
      </w:rPr>
    </w:lvl>
    <w:lvl w:ilvl="3" w:tplc="77684506">
      <w:numFmt w:val="bullet"/>
      <w:lvlText w:val="•"/>
      <w:lvlJc w:val="left"/>
      <w:pPr>
        <w:ind w:left="2939" w:hanging="384"/>
      </w:pPr>
      <w:rPr>
        <w:rFonts w:hint="default"/>
        <w:lang w:val="ru-RU" w:eastAsia="en-US" w:bidi="ar-SA"/>
      </w:rPr>
    </w:lvl>
    <w:lvl w:ilvl="4" w:tplc="8CD0B26C">
      <w:numFmt w:val="bullet"/>
      <w:lvlText w:val="•"/>
      <w:lvlJc w:val="left"/>
      <w:pPr>
        <w:ind w:left="3886" w:hanging="384"/>
      </w:pPr>
      <w:rPr>
        <w:rFonts w:hint="default"/>
        <w:lang w:val="ru-RU" w:eastAsia="en-US" w:bidi="ar-SA"/>
      </w:rPr>
    </w:lvl>
    <w:lvl w:ilvl="5" w:tplc="706C5300">
      <w:numFmt w:val="bullet"/>
      <w:lvlText w:val="•"/>
      <w:lvlJc w:val="left"/>
      <w:pPr>
        <w:ind w:left="4833" w:hanging="384"/>
      </w:pPr>
      <w:rPr>
        <w:rFonts w:hint="default"/>
        <w:lang w:val="ru-RU" w:eastAsia="en-US" w:bidi="ar-SA"/>
      </w:rPr>
    </w:lvl>
    <w:lvl w:ilvl="6" w:tplc="99141F56">
      <w:numFmt w:val="bullet"/>
      <w:lvlText w:val="•"/>
      <w:lvlJc w:val="left"/>
      <w:pPr>
        <w:ind w:left="5779" w:hanging="384"/>
      </w:pPr>
      <w:rPr>
        <w:rFonts w:hint="default"/>
        <w:lang w:val="ru-RU" w:eastAsia="en-US" w:bidi="ar-SA"/>
      </w:rPr>
    </w:lvl>
    <w:lvl w:ilvl="7" w:tplc="8194787E">
      <w:numFmt w:val="bullet"/>
      <w:lvlText w:val="•"/>
      <w:lvlJc w:val="left"/>
      <w:pPr>
        <w:ind w:left="6726" w:hanging="384"/>
      </w:pPr>
      <w:rPr>
        <w:rFonts w:hint="default"/>
        <w:lang w:val="ru-RU" w:eastAsia="en-US" w:bidi="ar-SA"/>
      </w:rPr>
    </w:lvl>
    <w:lvl w:ilvl="8" w:tplc="1122C55A">
      <w:numFmt w:val="bullet"/>
      <w:lvlText w:val="•"/>
      <w:lvlJc w:val="left"/>
      <w:pPr>
        <w:ind w:left="7673" w:hanging="3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F6C12"/>
    <w:rsid w:val="00AC4B1F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5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5" w:firstLine="71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2023-10-09T20:19:00Z</dcterms:created>
  <dcterms:modified xsi:type="dcterms:W3CDTF">2023-10-09T20:19:00Z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2023-10-09T00:00:00Z</vt:filetime>
  </property>
</Properties>
</file>