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E6" w:rsidRPr="00C678E6" w:rsidRDefault="00073E17" w:rsidP="00C678E6">
      <w:pPr>
        <w:spacing w:after="0" w:line="408" w:lineRule="auto"/>
        <w:ind w:left="120"/>
        <w:jc w:val="center"/>
        <w:rPr>
          <w:rFonts w:ascii="Calibri" w:eastAsia="Times New Roman" w:hAnsi="Calibri" w:cs="Times New Roman"/>
          <w:lang w:val="ru-RU" w:eastAsia="ru-RU"/>
        </w:rPr>
      </w:pPr>
      <w:bookmarkStart w:id="0" w:name="block-4547234"/>
      <w:r w:rsidRPr="00A94D82">
        <w:rPr>
          <w:rFonts w:ascii="Times New Roman" w:hAnsi="Times New Roman"/>
          <w:color w:val="000000"/>
          <w:sz w:val="28"/>
          <w:lang w:val="ru-RU"/>
        </w:rPr>
        <w:t>‌</w:t>
      </w:r>
      <w:r w:rsidR="00DD28E4" w:rsidRPr="00DD28E4">
        <w:rPr>
          <w:rFonts w:ascii="Times New Roman" w:hAnsi="Times New Roman"/>
          <w:b/>
          <w:color w:val="000000"/>
          <w:sz w:val="28"/>
          <w:lang w:val="ru-RU"/>
        </w:rPr>
        <w:t xml:space="preserve"> </w:t>
      </w:r>
      <w:r w:rsidR="00C678E6" w:rsidRPr="00C678E6">
        <w:rPr>
          <w:rFonts w:ascii="Times New Roman" w:eastAsia="Times New Roman" w:hAnsi="Times New Roman" w:cs="Times New Roman"/>
          <w:b/>
          <w:color w:val="000000"/>
          <w:sz w:val="28"/>
          <w:lang w:val="ru-RU" w:eastAsia="ru-RU"/>
        </w:rPr>
        <w:t>МИНИСТЕРСТВО ПРОСВЕЩЕНИЯ РОССИЙСКОЙ ФЕДЕРАЦИИ</w:t>
      </w:r>
    </w:p>
    <w:p w:rsidR="00C678E6" w:rsidRPr="00C678E6" w:rsidRDefault="00C678E6" w:rsidP="00C678E6">
      <w:pPr>
        <w:spacing w:after="0" w:line="408" w:lineRule="auto"/>
        <w:ind w:left="120"/>
        <w:jc w:val="center"/>
        <w:rPr>
          <w:rFonts w:ascii="Calibri" w:eastAsia="Times New Roman" w:hAnsi="Calibri" w:cs="Times New Roman"/>
          <w:lang w:val="ru-RU" w:eastAsia="ru-RU"/>
        </w:rPr>
      </w:pPr>
      <w:bookmarkStart w:id="1" w:name="458a8b50-bc87-4dce-ba15-54688bfa7451"/>
      <w:r w:rsidRPr="00C678E6">
        <w:rPr>
          <w:rFonts w:ascii="Times New Roman" w:eastAsia="Times New Roman" w:hAnsi="Times New Roman" w:cs="Times New Roman"/>
          <w:b/>
          <w:color w:val="000000"/>
          <w:sz w:val="28"/>
          <w:lang w:val="ru-RU" w:eastAsia="ru-RU"/>
        </w:rPr>
        <w:t>Департамент образования Вологодской области</w:t>
      </w:r>
      <w:bookmarkEnd w:id="1"/>
      <w:r w:rsidRPr="00C678E6">
        <w:rPr>
          <w:rFonts w:ascii="Times New Roman" w:eastAsia="Times New Roman" w:hAnsi="Times New Roman" w:cs="Times New Roman"/>
          <w:b/>
          <w:color w:val="000000"/>
          <w:sz w:val="28"/>
          <w:lang w:val="ru-RU" w:eastAsia="ru-RU"/>
        </w:rPr>
        <w:t xml:space="preserve"> </w:t>
      </w:r>
    </w:p>
    <w:p w:rsidR="00C678E6" w:rsidRPr="00C678E6" w:rsidRDefault="00C678E6" w:rsidP="00C678E6">
      <w:pPr>
        <w:spacing w:after="0" w:line="408" w:lineRule="auto"/>
        <w:ind w:left="120"/>
        <w:jc w:val="center"/>
        <w:rPr>
          <w:rFonts w:ascii="Calibri" w:eastAsia="Times New Roman" w:hAnsi="Calibri" w:cs="Times New Roman"/>
          <w:lang w:val="ru-RU" w:eastAsia="ru-RU"/>
        </w:rPr>
      </w:pPr>
      <w:bookmarkStart w:id="2" w:name="a4973ee1-7119-49dd-ab64-b9ca30404961"/>
      <w:r w:rsidRPr="00C678E6">
        <w:rPr>
          <w:rFonts w:ascii="Times New Roman" w:eastAsia="Times New Roman" w:hAnsi="Times New Roman" w:cs="Times New Roman"/>
          <w:b/>
          <w:color w:val="000000"/>
          <w:sz w:val="28"/>
          <w:lang w:val="ru-RU" w:eastAsia="ru-RU"/>
        </w:rPr>
        <w:t>Управление образования Междуреченского округа</w:t>
      </w:r>
      <w:bookmarkEnd w:id="2"/>
    </w:p>
    <w:p w:rsidR="00C678E6" w:rsidRPr="00C678E6" w:rsidRDefault="00C678E6" w:rsidP="00C678E6">
      <w:pPr>
        <w:spacing w:after="0" w:line="408" w:lineRule="auto"/>
        <w:ind w:left="120"/>
        <w:jc w:val="center"/>
        <w:rPr>
          <w:rFonts w:ascii="Calibri" w:eastAsia="Times New Roman" w:hAnsi="Calibri" w:cs="Times New Roman"/>
          <w:lang w:val="ru-RU" w:eastAsia="ru-RU"/>
        </w:rPr>
      </w:pPr>
      <w:r w:rsidRPr="00C678E6">
        <w:rPr>
          <w:rFonts w:ascii="Times New Roman" w:eastAsia="Times New Roman" w:hAnsi="Times New Roman" w:cs="Times New Roman"/>
          <w:b/>
          <w:color w:val="000000"/>
          <w:sz w:val="28"/>
          <w:lang w:val="ru-RU" w:eastAsia="ru-RU"/>
        </w:rPr>
        <w:t>МБОУ "Шуйская СОШ"</w:t>
      </w:r>
    </w:p>
    <w:p w:rsidR="00C678E6" w:rsidRPr="00C678E6" w:rsidRDefault="00C678E6" w:rsidP="00C678E6">
      <w:pPr>
        <w:spacing w:after="0"/>
        <w:ind w:left="120"/>
        <w:rPr>
          <w:rFonts w:ascii="Calibri" w:eastAsia="Times New Roman" w:hAnsi="Calibri" w:cs="Times New Roman"/>
          <w:lang w:val="ru-RU" w:eastAsia="ru-RU"/>
        </w:rPr>
      </w:pPr>
    </w:p>
    <w:p w:rsidR="00C678E6" w:rsidRPr="00C678E6" w:rsidRDefault="00C678E6" w:rsidP="00C678E6">
      <w:pPr>
        <w:spacing w:after="0"/>
        <w:ind w:left="120"/>
        <w:rPr>
          <w:rFonts w:ascii="Calibri" w:eastAsia="Times New Roman" w:hAnsi="Calibri" w:cs="Times New Roman"/>
          <w:lang w:val="ru-RU" w:eastAsia="ru-RU"/>
        </w:rPr>
      </w:pPr>
    </w:p>
    <w:p w:rsidR="00C678E6" w:rsidRPr="00C678E6" w:rsidRDefault="00C678E6" w:rsidP="00C678E6">
      <w:pPr>
        <w:spacing w:after="0"/>
        <w:ind w:left="120"/>
        <w:rPr>
          <w:rFonts w:ascii="Calibri" w:eastAsia="Times New Roman" w:hAnsi="Calibri" w:cs="Times New Roman"/>
          <w:lang w:val="ru-RU" w:eastAsia="ru-RU"/>
        </w:rPr>
      </w:pPr>
      <w:r w:rsidRPr="00C678E6">
        <w:rPr>
          <w:rFonts w:ascii="Calibri" w:eastAsia="Times New Roman" w:hAnsi="Calibri" w:cs="Times New Roman"/>
          <w:noProof/>
          <w:lang w:val="ru-RU" w:eastAsia="ru-RU"/>
        </w:rPr>
        <w:drawing>
          <wp:anchor distT="0" distB="0" distL="114300" distR="114300" simplePos="0" relativeHeight="251659264" behindDoc="1" locked="0" layoutInCell="1" allowOverlap="1" wp14:anchorId="31B0C56A" wp14:editId="659253CA">
            <wp:simplePos x="0" y="0"/>
            <wp:positionH relativeFrom="column">
              <wp:posOffset>3034665</wp:posOffset>
            </wp:positionH>
            <wp:positionV relativeFrom="paragraph">
              <wp:posOffset>69215</wp:posOffset>
            </wp:positionV>
            <wp:extent cx="1797050" cy="1418590"/>
            <wp:effectExtent l="0" t="0" r="0" b="0"/>
            <wp:wrapNone/>
            <wp:docPr id="1"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C678E6" w:rsidRPr="00C678E6" w:rsidRDefault="00C678E6" w:rsidP="00C678E6">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2381"/>
        <w:gridCol w:w="3849"/>
      </w:tblGrid>
      <w:tr w:rsidR="00C678E6" w:rsidRPr="00C678E6" w:rsidTr="00C678E6">
        <w:tc>
          <w:tcPr>
            <w:tcW w:w="3114" w:type="dxa"/>
          </w:tcPr>
          <w:p w:rsidR="00C678E6" w:rsidRPr="00C678E6" w:rsidRDefault="00C678E6" w:rsidP="00C678E6">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C678E6">
              <w:rPr>
                <w:rFonts w:ascii="Times New Roman" w:eastAsia="Times New Roman" w:hAnsi="Times New Roman" w:cs="Times New Roman"/>
                <w:color w:val="000000"/>
                <w:sz w:val="28"/>
                <w:szCs w:val="28"/>
                <w:lang w:val="ru-RU" w:eastAsia="ru-RU"/>
              </w:rPr>
              <w:t>РАССМОТРЕНО</w:t>
            </w:r>
          </w:p>
          <w:p w:rsidR="00C678E6" w:rsidRPr="00C678E6" w:rsidRDefault="00C678E6" w:rsidP="00C678E6">
            <w:pPr>
              <w:autoSpaceDE w:val="0"/>
              <w:autoSpaceDN w:val="0"/>
              <w:spacing w:after="0" w:line="240" w:lineRule="auto"/>
              <w:jc w:val="both"/>
              <w:rPr>
                <w:rFonts w:ascii="Times New Roman" w:eastAsia="Times New Roman" w:hAnsi="Times New Roman" w:cs="Times New Roman"/>
                <w:color w:val="000000"/>
                <w:sz w:val="28"/>
                <w:szCs w:val="28"/>
                <w:lang w:val="ru-RU" w:eastAsia="ru-RU"/>
              </w:rPr>
            </w:pPr>
            <w:r w:rsidRPr="00C678E6">
              <w:rPr>
                <w:rFonts w:ascii="Times New Roman" w:eastAsia="Times New Roman" w:hAnsi="Times New Roman" w:cs="Times New Roman"/>
                <w:color w:val="000000"/>
                <w:sz w:val="28"/>
                <w:szCs w:val="28"/>
                <w:lang w:val="ru-RU" w:eastAsia="ru-RU"/>
              </w:rPr>
              <w:t xml:space="preserve">Педсовет </w:t>
            </w:r>
          </w:p>
          <w:p w:rsidR="00C678E6" w:rsidRPr="00C678E6" w:rsidRDefault="00C678E6" w:rsidP="00C678E6">
            <w:pPr>
              <w:autoSpaceDE w:val="0"/>
              <w:autoSpaceDN w:val="0"/>
              <w:spacing w:after="0" w:line="240" w:lineRule="auto"/>
              <w:rPr>
                <w:rFonts w:ascii="Times New Roman" w:eastAsia="Times New Roman" w:hAnsi="Times New Roman" w:cs="Times New Roman"/>
                <w:color w:val="000000"/>
                <w:sz w:val="24"/>
                <w:szCs w:val="24"/>
                <w:lang w:val="ru-RU" w:eastAsia="ru-RU"/>
              </w:rPr>
            </w:pPr>
            <w:r w:rsidRPr="00C678E6">
              <w:rPr>
                <w:rFonts w:ascii="Times New Roman" w:eastAsia="Times New Roman" w:hAnsi="Times New Roman" w:cs="Times New Roman"/>
                <w:color w:val="000000"/>
                <w:sz w:val="24"/>
                <w:szCs w:val="24"/>
                <w:lang w:val="ru-RU" w:eastAsia="ru-RU"/>
              </w:rPr>
              <w:t>Протокол №1 от «29» 08   2024 г.</w:t>
            </w:r>
          </w:p>
          <w:p w:rsidR="00C678E6" w:rsidRPr="00C678E6" w:rsidRDefault="00C678E6" w:rsidP="00C678E6">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2381" w:type="dxa"/>
          </w:tcPr>
          <w:p w:rsidR="00C678E6" w:rsidRPr="00C678E6" w:rsidRDefault="00C678E6" w:rsidP="00C678E6">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849" w:type="dxa"/>
          </w:tcPr>
          <w:p w:rsidR="00C678E6" w:rsidRPr="00C678E6" w:rsidRDefault="00C678E6" w:rsidP="00C678E6">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C678E6">
              <w:rPr>
                <w:rFonts w:ascii="Times New Roman" w:eastAsia="Times New Roman" w:hAnsi="Times New Roman" w:cs="Times New Roman"/>
                <w:color w:val="000000"/>
                <w:sz w:val="28"/>
                <w:szCs w:val="28"/>
                <w:lang w:val="ru-RU" w:eastAsia="ru-RU"/>
              </w:rPr>
              <w:t>УТВЕРЖДЕНО</w:t>
            </w:r>
          </w:p>
          <w:p w:rsidR="00C678E6" w:rsidRPr="00C678E6" w:rsidRDefault="00C678E6" w:rsidP="00C678E6">
            <w:pPr>
              <w:autoSpaceDE w:val="0"/>
              <w:autoSpaceDN w:val="0"/>
              <w:spacing w:after="120" w:line="240" w:lineRule="auto"/>
              <w:rPr>
                <w:rFonts w:ascii="Times New Roman" w:eastAsia="Times New Roman" w:hAnsi="Times New Roman" w:cs="Times New Roman"/>
                <w:color w:val="000000"/>
                <w:sz w:val="28"/>
                <w:szCs w:val="28"/>
                <w:lang w:val="ru-RU" w:eastAsia="ru-RU"/>
              </w:rPr>
            </w:pPr>
            <w:r w:rsidRPr="00C678E6">
              <w:rPr>
                <w:rFonts w:ascii="Times New Roman" w:eastAsia="Times New Roman" w:hAnsi="Times New Roman" w:cs="Times New Roman"/>
                <w:color w:val="000000"/>
                <w:sz w:val="28"/>
                <w:szCs w:val="28"/>
                <w:lang w:val="ru-RU" w:eastAsia="ru-RU"/>
              </w:rPr>
              <w:t xml:space="preserve">Директор           </w:t>
            </w:r>
            <w:r w:rsidRPr="00C678E6">
              <w:rPr>
                <w:rFonts w:ascii="Times New Roman" w:eastAsia="Times New Roman" w:hAnsi="Times New Roman" w:cs="Times New Roman"/>
                <w:color w:val="000000"/>
                <w:sz w:val="24"/>
                <w:szCs w:val="24"/>
                <w:lang w:val="ru-RU" w:eastAsia="ru-RU"/>
              </w:rPr>
              <w:t>Житкова Е.Н.</w:t>
            </w:r>
          </w:p>
          <w:p w:rsidR="00C678E6" w:rsidRPr="00C678E6" w:rsidRDefault="00C678E6" w:rsidP="00C678E6">
            <w:pPr>
              <w:autoSpaceDE w:val="0"/>
              <w:autoSpaceDN w:val="0"/>
              <w:spacing w:after="0" w:line="240" w:lineRule="auto"/>
              <w:rPr>
                <w:rFonts w:ascii="Times New Roman" w:eastAsia="Times New Roman" w:hAnsi="Times New Roman" w:cs="Times New Roman"/>
                <w:color w:val="000000"/>
                <w:sz w:val="24"/>
                <w:szCs w:val="24"/>
                <w:lang w:val="ru-RU" w:eastAsia="ru-RU"/>
              </w:rPr>
            </w:pPr>
            <w:r w:rsidRPr="00C678E6">
              <w:rPr>
                <w:rFonts w:ascii="Times New Roman" w:eastAsia="Times New Roman" w:hAnsi="Times New Roman" w:cs="Times New Roman"/>
                <w:color w:val="000000"/>
                <w:sz w:val="24"/>
                <w:szCs w:val="24"/>
                <w:lang w:val="ru-RU" w:eastAsia="ru-RU"/>
              </w:rPr>
              <w:t>Приказ №107 от «29» 08    2024 г.</w:t>
            </w:r>
          </w:p>
          <w:p w:rsidR="00C678E6" w:rsidRPr="00C678E6" w:rsidRDefault="00C678E6" w:rsidP="00C678E6">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3F7903" w:rsidRPr="00A94D82" w:rsidRDefault="003F7903" w:rsidP="00C678E6">
      <w:pPr>
        <w:spacing w:after="0" w:line="408" w:lineRule="auto"/>
        <w:ind w:left="120"/>
        <w:jc w:val="center"/>
        <w:rPr>
          <w:lang w:val="ru-RU"/>
        </w:rPr>
      </w:pPr>
    </w:p>
    <w:p w:rsidR="003F7903" w:rsidRPr="00A94D82" w:rsidRDefault="003F7903">
      <w:pPr>
        <w:spacing w:after="0"/>
        <w:ind w:left="120"/>
        <w:rPr>
          <w:lang w:val="ru-RU"/>
        </w:rPr>
      </w:pPr>
    </w:p>
    <w:p w:rsidR="003F7903" w:rsidRPr="00A94D82" w:rsidRDefault="003F7903">
      <w:pPr>
        <w:spacing w:after="0"/>
        <w:ind w:left="120"/>
        <w:rPr>
          <w:lang w:val="ru-RU"/>
        </w:rPr>
      </w:pPr>
    </w:p>
    <w:p w:rsidR="003F7903" w:rsidRPr="00A94D82" w:rsidRDefault="003F7903">
      <w:pPr>
        <w:spacing w:after="0"/>
        <w:ind w:left="120"/>
        <w:rPr>
          <w:lang w:val="ru-RU"/>
        </w:rPr>
      </w:pPr>
    </w:p>
    <w:p w:rsidR="003F7903" w:rsidRPr="00A94D82" w:rsidRDefault="00073E17">
      <w:pPr>
        <w:spacing w:after="0" w:line="408" w:lineRule="auto"/>
        <w:ind w:left="120"/>
        <w:jc w:val="center"/>
        <w:rPr>
          <w:lang w:val="ru-RU"/>
        </w:rPr>
      </w:pPr>
      <w:r w:rsidRPr="00A94D82">
        <w:rPr>
          <w:rFonts w:ascii="Times New Roman" w:hAnsi="Times New Roman"/>
          <w:b/>
          <w:color w:val="000000"/>
          <w:sz w:val="28"/>
          <w:lang w:val="ru-RU"/>
        </w:rPr>
        <w:t>РАБОЧАЯ ПРОГРАММА</w:t>
      </w:r>
    </w:p>
    <w:p w:rsidR="003F7903" w:rsidRPr="00A94D82" w:rsidRDefault="00073E17">
      <w:pPr>
        <w:spacing w:after="0" w:line="408" w:lineRule="auto"/>
        <w:ind w:left="120"/>
        <w:jc w:val="center"/>
        <w:rPr>
          <w:lang w:val="ru-RU"/>
        </w:rPr>
      </w:pPr>
      <w:r w:rsidRPr="00A94D82">
        <w:rPr>
          <w:rFonts w:ascii="Times New Roman" w:hAnsi="Times New Roman"/>
          <w:color w:val="000000"/>
          <w:sz w:val="28"/>
          <w:lang w:val="ru-RU"/>
        </w:rPr>
        <w:t>(</w:t>
      </w:r>
      <w:r>
        <w:rPr>
          <w:rFonts w:ascii="Times New Roman" w:hAnsi="Times New Roman"/>
          <w:color w:val="000000"/>
          <w:sz w:val="28"/>
        </w:rPr>
        <w:t>ID</w:t>
      </w:r>
      <w:r w:rsidRPr="00A94D82">
        <w:rPr>
          <w:rFonts w:ascii="Times New Roman" w:hAnsi="Times New Roman"/>
          <w:color w:val="000000"/>
          <w:sz w:val="28"/>
          <w:lang w:val="ru-RU"/>
        </w:rPr>
        <w:t xml:space="preserve"> 644008)</w:t>
      </w:r>
    </w:p>
    <w:p w:rsidR="003F7903" w:rsidRPr="00A94D82" w:rsidRDefault="003F7903">
      <w:pPr>
        <w:spacing w:after="0"/>
        <w:ind w:left="120"/>
        <w:jc w:val="center"/>
        <w:rPr>
          <w:lang w:val="ru-RU"/>
        </w:rPr>
      </w:pPr>
    </w:p>
    <w:p w:rsidR="003F7903" w:rsidRPr="00A94D82" w:rsidRDefault="00073E17">
      <w:pPr>
        <w:spacing w:after="0" w:line="408" w:lineRule="auto"/>
        <w:ind w:left="120"/>
        <w:jc w:val="center"/>
        <w:rPr>
          <w:lang w:val="ru-RU"/>
        </w:rPr>
      </w:pPr>
      <w:r w:rsidRPr="00A94D82">
        <w:rPr>
          <w:rFonts w:ascii="Times New Roman" w:hAnsi="Times New Roman"/>
          <w:b/>
          <w:color w:val="000000"/>
          <w:sz w:val="28"/>
          <w:lang w:val="ru-RU"/>
        </w:rPr>
        <w:t>учебного предмета «Геометрия. Углубленный уровень»</w:t>
      </w:r>
    </w:p>
    <w:p w:rsidR="003F7903" w:rsidRPr="00A94D82" w:rsidRDefault="00073E17">
      <w:pPr>
        <w:spacing w:after="0" w:line="408" w:lineRule="auto"/>
        <w:ind w:left="120"/>
        <w:jc w:val="center"/>
        <w:rPr>
          <w:lang w:val="ru-RU"/>
        </w:rPr>
      </w:pPr>
      <w:r w:rsidRPr="00A94D82">
        <w:rPr>
          <w:rFonts w:ascii="Times New Roman" w:hAnsi="Times New Roman"/>
          <w:color w:val="000000"/>
          <w:sz w:val="28"/>
          <w:lang w:val="ru-RU"/>
        </w:rPr>
        <w:t xml:space="preserve">для обучающихся 10 </w:t>
      </w:r>
      <w:r w:rsidRPr="00A94D82">
        <w:rPr>
          <w:rFonts w:ascii="Calibri" w:hAnsi="Calibri"/>
          <w:color w:val="000000"/>
          <w:sz w:val="28"/>
          <w:lang w:val="ru-RU"/>
        </w:rPr>
        <w:t xml:space="preserve">– </w:t>
      </w:r>
      <w:r w:rsidRPr="00A94D82">
        <w:rPr>
          <w:rFonts w:ascii="Times New Roman" w:hAnsi="Times New Roman"/>
          <w:color w:val="000000"/>
          <w:sz w:val="28"/>
          <w:lang w:val="ru-RU"/>
        </w:rPr>
        <w:t xml:space="preserve">11 классов </w:t>
      </w: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Pr="00A94D82" w:rsidRDefault="003F7903">
      <w:pPr>
        <w:spacing w:after="0"/>
        <w:ind w:left="120"/>
        <w:jc w:val="center"/>
        <w:rPr>
          <w:lang w:val="ru-RU"/>
        </w:rPr>
      </w:pPr>
    </w:p>
    <w:p w:rsidR="003F7903" w:rsidRDefault="003F7903">
      <w:pPr>
        <w:spacing w:after="0"/>
        <w:ind w:left="120"/>
        <w:jc w:val="center"/>
        <w:rPr>
          <w:lang w:val="ru-RU"/>
        </w:rPr>
      </w:pPr>
    </w:p>
    <w:p w:rsidR="00C678E6" w:rsidRDefault="00C678E6">
      <w:pPr>
        <w:spacing w:after="0"/>
        <w:ind w:left="120"/>
        <w:jc w:val="center"/>
        <w:rPr>
          <w:lang w:val="ru-RU"/>
        </w:rPr>
      </w:pPr>
    </w:p>
    <w:p w:rsidR="00C678E6" w:rsidRDefault="00C678E6">
      <w:pPr>
        <w:spacing w:after="0"/>
        <w:ind w:left="120"/>
        <w:jc w:val="center"/>
        <w:rPr>
          <w:lang w:val="ru-RU"/>
        </w:rPr>
      </w:pPr>
    </w:p>
    <w:p w:rsidR="00C678E6" w:rsidRDefault="00C678E6">
      <w:pPr>
        <w:spacing w:after="0"/>
        <w:ind w:left="120"/>
        <w:jc w:val="center"/>
        <w:rPr>
          <w:lang w:val="ru-RU"/>
        </w:rPr>
      </w:pPr>
    </w:p>
    <w:p w:rsidR="00C678E6" w:rsidRDefault="00C678E6">
      <w:pPr>
        <w:spacing w:after="0"/>
        <w:ind w:left="120"/>
        <w:jc w:val="center"/>
        <w:rPr>
          <w:lang w:val="ru-RU"/>
        </w:rPr>
      </w:pPr>
    </w:p>
    <w:p w:rsidR="00C678E6" w:rsidRPr="00A94D82" w:rsidRDefault="00C678E6">
      <w:pPr>
        <w:spacing w:after="0"/>
        <w:ind w:left="120"/>
        <w:jc w:val="center"/>
        <w:rPr>
          <w:lang w:val="ru-RU"/>
        </w:rPr>
      </w:pPr>
      <w:bookmarkStart w:id="3" w:name="_GoBack"/>
      <w:bookmarkEnd w:id="3"/>
    </w:p>
    <w:p w:rsidR="003F7903" w:rsidRPr="00DD28E4" w:rsidRDefault="00C678E6">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Шуйское</w:t>
      </w:r>
    </w:p>
    <w:p w:rsidR="003F7903" w:rsidRPr="00A94D82" w:rsidRDefault="00073E17" w:rsidP="00DD28E4">
      <w:pPr>
        <w:spacing w:after="0"/>
        <w:ind w:left="120"/>
        <w:jc w:val="center"/>
        <w:rPr>
          <w:lang w:val="ru-RU"/>
        </w:rPr>
      </w:pPr>
      <w:r w:rsidRPr="00A94D82">
        <w:rPr>
          <w:rFonts w:ascii="Times New Roman" w:hAnsi="Times New Roman"/>
          <w:color w:val="000000"/>
          <w:sz w:val="28"/>
          <w:lang w:val="ru-RU"/>
        </w:rPr>
        <w:lastRenderedPageBreak/>
        <w:t>​</w:t>
      </w:r>
      <w:r w:rsidRPr="00A94D82">
        <w:rPr>
          <w:rFonts w:ascii="Times New Roman" w:hAnsi="Times New Roman"/>
          <w:b/>
          <w:color w:val="000000"/>
          <w:sz w:val="28"/>
          <w:lang w:val="ru-RU"/>
        </w:rPr>
        <w:t>‌</w:t>
      </w:r>
      <w:bookmarkStart w:id="4" w:name="block-4547235"/>
      <w:bookmarkEnd w:id="0"/>
      <w:r w:rsidRPr="00A94D82">
        <w:rPr>
          <w:rFonts w:ascii="Times New Roman" w:hAnsi="Times New Roman"/>
          <w:b/>
          <w:color w:val="000000"/>
          <w:sz w:val="28"/>
          <w:lang w:val="ru-RU"/>
        </w:rPr>
        <w:t>ПОЯСНИТЕЛЬНАЯ ЗАПИСКА</w:t>
      </w:r>
    </w:p>
    <w:p w:rsidR="003F7903" w:rsidRPr="00A94D82" w:rsidRDefault="003F7903">
      <w:pPr>
        <w:spacing w:after="0" w:line="264" w:lineRule="auto"/>
        <w:ind w:left="120"/>
        <w:jc w:val="both"/>
        <w:rPr>
          <w:lang w:val="ru-RU"/>
        </w:rPr>
      </w:pP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94D82">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Переход к изучению геометрии на углублённом уровне позволяет:</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w:t>
      </w:r>
      <w:bookmarkStart w:id="5" w:name="04eb6aa7-7a2b-4c78-a285-c233698ad3f6"/>
      <w:r w:rsidRPr="00A94D82">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A94D82">
        <w:rPr>
          <w:rFonts w:ascii="Times New Roman" w:hAnsi="Times New Roman"/>
          <w:color w:val="000000"/>
          <w:sz w:val="28"/>
          <w:lang w:val="ru-RU"/>
        </w:rPr>
        <w:t>‌‌</w:t>
      </w:r>
    </w:p>
    <w:p w:rsidR="003F7903" w:rsidRPr="00A94D82" w:rsidRDefault="003F7903">
      <w:pPr>
        <w:rPr>
          <w:lang w:val="ru-RU"/>
        </w:rPr>
        <w:sectPr w:rsidR="003F7903" w:rsidRPr="00A94D82">
          <w:pgSz w:w="11906" w:h="16383"/>
          <w:pgMar w:top="1134" w:right="850" w:bottom="1134" w:left="1701" w:header="720" w:footer="720" w:gutter="0"/>
          <w:cols w:space="720"/>
        </w:sectPr>
      </w:pPr>
    </w:p>
    <w:p w:rsidR="003F7903" w:rsidRPr="00A94D82" w:rsidRDefault="00073E17">
      <w:pPr>
        <w:spacing w:after="0" w:line="264" w:lineRule="auto"/>
        <w:ind w:left="120"/>
        <w:jc w:val="both"/>
        <w:rPr>
          <w:lang w:val="ru-RU"/>
        </w:rPr>
      </w:pPr>
      <w:bookmarkStart w:id="6" w:name="block-4547236"/>
      <w:bookmarkEnd w:id="4"/>
      <w:r w:rsidRPr="00A94D82">
        <w:rPr>
          <w:rFonts w:ascii="Times New Roman" w:hAnsi="Times New Roman"/>
          <w:b/>
          <w:color w:val="000000"/>
          <w:sz w:val="28"/>
          <w:lang w:val="ru-RU"/>
        </w:rPr>
        <w:lastRenderedPageBreak/>
        <w:t>СОДЕРЖАНИЕ ОБУЧЕНИЯ</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10 КЛАСС</w:t>
      </w:r>
    </w:p>
    <w:p w:rsidR="003F7903" w:rsidRPr="00A94D82" w:rsidRDefault="003F7903">
      <w:pPr>
        <w:spacing w:after="0" w:line="264" w:lineRule="auto"/>
        <w:ind w:left="120"/>
        <w:jc w:val="both"/>
        <w:rPr>
          <w:lang w:val="ru-RU"/>
        </w:rPr>
      </w:pP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Прямые и плоскости в пространстве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94D82">
        <w:rPr>
          <w:rFonts w:ascii="Times New Roman" w:hAnsi="Times New Roman"/>
          <w:color w:val="000000"/>
          <w:sz w:val="28"/>
          <w:lang w:val="ru-RU"/>
        </w:rPr>
        <w:t>сонаправленными</w:t>
      </w:r>
      <w:proofErr w:type="spellEnd"/>
      <w:r w:rsidRPr="00A94D82">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Многогранники</w:t>
      </w:r>
    </w:p>
    <w:p w:rsidR="003F7903" w:rsidRPr="000F377B" w:rsidRDefault="00073E17">
      <w:pPr>
        <w:spacing w:after="0" w:line="264" w:lineRule="auto"/>
        <w:ind w:firstLine="600"/>
        <w:jc w:val="both"/>
        <w:rPr>
          <w:lang w:val="ru-RU"/>
        </w:rPr>
      </w:pPr>
      <w:r w:rsidRPr="00A94D82">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94D82">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94D82">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A94D82">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0F377B">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Векторы и координаты в пространстве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94D82">
        <w:rPr>
          <w:rFonts w:ascii="Times New Roman" w:hAnsi="Times New Roman"/>
          <w:color w:val="000000"/>
          <w:sz w:val="28"/>
          <w:lang w:val="ru-RU"/>
        </w:rPr>
        <w:t>сонаправленные</w:t>
      </w:r>
      <w:proofErr w:type="spellEnd"/>
      <w:r w:rsidRPr="00A94D82">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94D82">
        <w:rPr>
          <w:rFonts w:ascii="Times New Roman" w:hAnsi="Times New Roman"/>
          <w:color w:val="000000"/>
          <w:sz w:val="28"/>
          <w:lang w:val="ru-RU"/>
        </w:rPr>
        <w:t>компланарности</w:t>
      </w:r>
      <w:proofErr w:type="spellEnd"/>
      <w:r w:rsidRPr="00A94D82">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11 КЛАСС</w:t>
      </w:r>
    </w:p>
    <w:p w:rsidR="003F7903" w:rsidRPr="00A94D82" w:rsidRDefault="003F7903">
      <w:pPr>
        <w:spacing w:after="0" w:line="264" w:lineRule="auto"/>
        <w:ind w:left="120"/>
        <w:jc w:val="both"/>
        <w:rPr>
          <w:lang w:val="ru-RU"/>
        </w:rPr>
      </w:pP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Тела вращения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Объём. Основные свойства объёмов тел. </w:t>
      </w:r>
      <w:r w:rsidRPr="00DD28E4">
        <w:rPr>
          <w:rFonts w:ascii="Times New Roman" w:hAnsi="Times New Roman"/>
          <w:color w:val="000000"/>
          <w:sz w:val="28"/>
          <w:lang w:val="ru-RU"/>
        </w:rPr>
        <w:t xml:space="preserve">Теорема об объёме прямоугольного параллелепипеда и следствия из неё. </w:t>
      </w:r>
      <w:r w:rsidRPr="00A94D82">
        <w:rPr>
          <w:rFonts w:ascii="Times New Roman" w:hAnsi="Times New Roman"/>
          <w:color w:val="000000"/>
          <w:sz w:val="28"/>
          <w:lang w:val="ru-RU"/>
        </w:rPr>
        <w:t xml:space="preserve">Объём прямой и наклонной призмы, цилиндра, пирамиды и конуса. Объём шара и шарового сегмента.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94D82">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Векторы и координаты в пространстве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Движения в пространстве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F7903" w:rsidRPr="00A94D82" w:rsidRDefault="003F7903">
      <w:pPr>
        <w:rPr>
          <w:lang w:val="ru-RU"/>
        </w:rPr>
        <w:sectPr w:rsidR="003F7903" w:rsidRPr="00A94D82">
          <w:pgSz w:w="11906" w:h="16383"/>
          <w:pgMar w:top="1134" w:right="850" w:bottom="1134" w:left="1701" w:header="720" w:footer="720" w:gutter="0"/>
          <w:cols w:space="720"/>
        </w:sectPr>
      </w:pPr>
    </w:p>
    <w:p w:rsidR="003F7903" w:rsidRPr="00A94D82" w:rsidRDefault="00073E17">
      <w:pPr>
        <w:spacing w:after="0" w:line="264" w:lineRule="auto"/>
        <w:ind w:left="120"/>
        <w:jc w:val="both"/>
        <w:rPr>
          <w:lang w:val="ru-RU"/>
        </w:rPr>
      </w:pPr>
      <w:bookmarkStart w:id="7" w:name="block-4547239"/>
      <w:bookmarkEnd w:id="6"/>
      <w:r w:rsidRPr="00A94D82">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ЛИЧНОСТНЫЕ РЕЗУЛЬТАТЫ</w:t>
      </w:r>
    </w:p>
    <w:p w:rsidR="003F7903" w:rsidRPr="00A94D82" w:rsidRDefault="003F7903">
      <w:pPr>
        <w:spacing w:after="0" w:line="264" w:lineRule="auto"/>
        <w:ind w:left="120"/>
        <w:jc w:val="both"/>
        <w:rPr>
          <w:lang w:val="ru-RU"/>
        </w:rPr>
      </w:pP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1) гражданское воспитание:</w:t>
      </w:r>
    </w:p>
    <w:p w:rsidR="003F7903" w:rsidRPr="00A94D82" w:rsidRDefault="00073E17">
      <w:pPr>
        <w:spacing w:after="0" w:line="264" w:lineRule="auto"/>
        <w:ind w:firstLine="600"/>
        <w:jc w:val="both"/>
        <w:rPr>
          <w:lang w:val="ru-RU"/>
        </w:rPr>
      </w:pP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2) патриотическое воспитание:</w:t>
      </w:r>
    </w:p>
    <w:p w:rsidR="003F7903" w:rsidRPr="00A94D82" w:rsidRDefault="00073E17">
      <w:pPr>
        <w:spacing w:after="0" w:line="264" w:lineRule="auto"/>
        <w:ind w:firstLine="600"/>
        <w:jc w:val="both"/>
        <w:rPr>
          <w:lang w:val="ru-RU"/>
        </w:rPr>
      </w:pP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3) духовно-нравственное воспитание: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осознание духовных ценностей российского народа, </w:t>
      </w: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4) эстетическое воспитание: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5) физическое воспитание:</w:t>
      </w:r>
    </w:p>
    <w:p w:rsidR="003F7903" w:rsidRPr="00DD28E4" w:rsidRDefault="00073E17">
      <w:pPr>
        <w:spacing w:after="0" w:line="264" w:lineRule="auto"/>
        <w:ind w:firstLine="600"/>
        <w:jc w:val="both"/>
        <w:rPr>
          <w:lang w:val="ru-RU"/>
        </w:rPr>
      </w:pP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sidRPr="00DD28E4">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6) трудовое воспитание: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94D82">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7) экологическое воспитание:</w:t>
      </w:r>
    </w:p>
    <w:p w:rsidR="003F7903" w:rsidRPr="00A94D82" w:rsidRDefault="00073E17">
      <w:pPr>
        <w:spacing w:after="0" w:line="264" w:lineRule="auto"/>
        <w:ind w:firstLine="600"/>
        <w:jc w:val="both"/>
        <w:rPr>
          <w:lang w:val="ru-RU"/>
        </w:rPr>
      </w:pP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 xml:space="preserve">8) ценности научного познания: </w:t>
      </w:r>
    </w:p>
    <w:p w:rsidR="003F7903" w:rsidRPr="00A94D82" w:rsidRDefault="00073E17">
      <w:pPr>
        <w:spacing w:after="0" w:line="264" w:lineRule="auto"/>
        <w:ind w:firstLine="600"/>
        <w:jc w:val="both"/>
        <w:rPr>
          <w:lang w:val="ru-RU"/>
        </w:rPr>
      </w:pPr>
      <w:proofErr w:type="spellStart"/>
      <w:r w:rsidRPr="00A94D82">
        <w:rPr>
          <w:rFonts w:ascii="Times New Roman" w:hAnsi="Times New Roman"/>
          <w:color w:val="000000"/>
          <w:sz w:val="28"/>
          <w:lang w:val="ru-RU"/>
        </w:rPr>
        <w:t>сформированность</w:t>
      </w:r>
      <w:proofErr w:type="spellEnd"/>
      <w:r w:rsidRPr="00A94D8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МЕТАПРЕДМЕТНЫЕ РЕЗУЛЬТАТЫ</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Познавательные универсальные учебные действия</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Базовые логические действия: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94D82">
        <w:rPr>
          <w:rFonts w:ascii="Times New Roman" w:hAnsi="Times New Roman"/>
          <w:color w:val="000000"/>
          <w:sz w:val="28"/>
          <w:lang w:val="ru-RU"/>
        </w:rPr>
        <w:t>контрпримеры</w:t>
      </w:r>
      <w:proofErr w:type="spellEnd"/>
      <w:r w:rsidRPr="00A94D82">
        <w:rPr>
          <w:rFonts w:ascii="Times New Roman" w:hAnsi="Times New Roman"/>
          <w:color w:val="000000"/>
          <w:sz w:val="28"/>
          <w:lang w:val="ru-RU"/>
        </w:rPr>
        <w:t>, обосновывать собственные суждения и выводы;</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Базовые исследовательские действия: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Работа с информацией: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оценивать надёжность информации по самостоятельно сформулированным критериям.</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Коммуникативные универсальные учебные действия</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Общение:</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Регулятивные универсальные учебные действия</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Самоорганизация:</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Самоконтроль, эмоциональный интеллект:</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A94D82">
        <w:rPr>
          <w:rFonts w:ascii="Times New Roman" w:hAnsi="Times New Roman"/>
          <w:color w:val="000000"/>
          <w:sz w:val="28"/>
          <w:lang w:val="ru-RU"/>
        </w:rPr>
        <w:t>недостижения</w:t>
      </w:r>
      <w:proofErr w:type="spellEnd"/>
      <w:r w:rsidRPr="00A94D82">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F7903" w:rsidRPr="00A94D82" w:rsidRDefault="00073E17">
      <w:pPr>
        <w:spacing w:after="0" w:line="264" w:lineRule="auto"/>
        <w:ind w:firstLine="600"/>
        <w:jc w:val="both"/>
        <w:rPr>
          <w:lang w:val="ru-RU"/>
        </w:rPr>
      </w:pPr>
      <w:r w:rsidRPr="00A94D82">
        <w:rPr>
          <w:rFonts w:ascii="Times New Roman" w:hAnsi="Times New Roman"/>
          <w:b/>
          <w:color w:val="000000"/>
          <w:sz w:val="28"/>
          <w:lang w:val="ru-RU"/>
        </w:rPr>
        <w:t>Совместная деятельность:</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F7903" w:rsidRPr="00A94D82" w:rsidRDefault="003F7903">
      <w:pPr>
        <w:spacing w:after="0" w:line="264" w:lineRule="auto"/>
        <w:ind w:left="120"/>
        <w:jc w:val="both"/>
        <w:rPr>
          <w:lang w:val="ru-RU"/>
        </w:rPr>
      </w:pPr>
    </w:p>
    <w:p w:rsidR="003F7903" w:rsidRPr="00A94D82" w:rsidRDefault="00073E17">
      <w:pPr>
        <w:spacing w:after="0" w:line="264" w:lineRule="auto"/>
        <w:ind w:left="120"/>
        <w:jc w:val="both"/>
        <w:rPr>
          <w:lang w:val="ru-RU"/>
        </w:rPr>
      </w:pPr>
      <w:r w:rsidRPr="00A94D82">
        <w:rPr>
          <w:rFonts w:ascii="Times New Roman" w:hAnsi="Times New Roman"/>
          <w:b/>
          <w:color w:val="000000"/>
          <w:sz w:val="28"/>
          <w:lang w:val="ru-RU"/>
        </w:rPr>
        <w:t xml:space="preserve">ПРЕДМЕТНЫЕ РЕЗУЛЬТАТЫ </w:t>
      </w:r>
    </w:p>
    <w:p w:rsidR="003F7903" w:rsidRPr="00A94D82" w:rsidRDefault="003F7903">
      <w:pPr>
        <w:spacing w:after="0" w:line="264" w:lineRule="auto"/>
        <w:ind w:left="120"/>
        <w:jc w:val="both"/>
        <w:rPr>
          <w:lang w:val="ru-RU"/>
        </w:rPr>
      </w:pP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К концу </w:t>
      </w:r>
      <w:r w:rsidRPr="00A94D82">
        <w:rPr>
          <w:rFonts w:ascii="Times New Roman" w:hAnsi="Times New Roman"/>
          <w:b/>
          <w:color w:val="000000"/>
          <w:sz w:val="28"/>
          <w:lang w:val="ru-RU"/>
        </w:rPr>
        <w:t>10 класса</w:t>
      </w:r>
      <w:r w:rsidRPr="00A94D82">
        <w:rPr>
          <w:rFonts w:ascii="Times New Roman" w:hAnsi="Times New Roman"/>
          <w:color w:val="000000"/>
          <w:sz w:val="28"/>
          <w:lang w:val="ru-RU"/>
        </w:rPr>
        <w:t xml:space="preserve"> обучающийся научится:</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связанными с многогранниками;</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классифицировать многогранники, выбирая основания для классификации;</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связанными с сечением многогранников плоскостью;</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F7903" w:rsidRDefault="00073E17">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7903" w:rsidRPr="00A94D82" w:rsidRDefault="00073E17">
      <w:pPr>
        <w:numPr>
          <w:ilvl w:val="0"/>
          <w:numId w:val="1"/>
        </w:numPr>
        <w:spacing w:after="0" w:line="264" w:lineRule="auto"/>
        <w:jc w:val="both"/>
        <w:rPr>
          <w:lang w:val="ru-RU"/>
        </w:rPr>
      </w:pPr>
      <w:r w:rsidRPr="00A94D8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F7903" w:rsidRPr="00A94D82" w:rsidRDefault="00073E17">
      <w:pPr>
        <w:spacing w:after="0" w:line="264" w:lineRule="auto"/>
        <w:ind w:firstLine="600"/>
        <w:jc w:val="both"/>
        <w:rPr>
          <w:lang w:val="ru-RU"/>
        </w:rPr>
      </w:pPr>
      <w:r w:rsidRPr="00A94D82">
        <w:rPr>
          <w:rFonts w:ascii="Times New Roman" w:hAnsi="Times New Roman"/>
          <w:color w:val="000000"/>
          <w:sz w:val="28"/>
          <w:lang w:val="ru-RU"/>
        </w:rPr>
        <w:t xml:space="preserve">К концу </w:t>
      </w:r>
      <w:r w:rsidRPr="00A94D82">
        <w:rPr>
          <w:rFonts w:ascii="Times New Roman" w:hAnsi="Times New Roman"/>
          <w:b/>
          <w:color w:val="000000"/>
          <w:sz w:val="28"/>
          <w:lang w:val="ru-RU"/>
        </w:rPr>
        <w:t>11 класса</w:t>
      </w:r>
      <w:r w:rsidRPr="00A94D82">
        <w:rPr>
          <w:rFonts w:ascii="Times New Roman" w:hAnsi="Times New Roman"/>
          <w:color w:val="000000"/>
          <w:sz w:val="28"/>
          <w:lang w:val="ru-RU"/>
        </w:rPr>
        <w:t xml:space="preserve"> обучающийся научится: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классифицировать взаимное расположение сферы и плоскости;</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вычислять соотношения между площадями поверхностей и объёмами подобных тел;</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свободно оперировать понятием вектор в пространстве;</w:t>
      </w:r>
    </w:p>
    <w:p w:rsidR="003F7903" w:rsidRDefault="00073E17">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задавать плоскость уравнением в декартовой системе координат;</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F7903" w:rsidRDefault="00073E17">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7903" w:rsidRPr="00A94D82" w:rsidRDefault="00073E17">
      <w:pPr>
        <w:numPr>
          <w:ilvl w:val="0"/>
          <w:numId w:val="2"/>
        </w:numPr>
        <w:spacing w:after="0" w:line="264" w:lineRule="auto"/>
        <w:jc w:val="both"/>
        <w:rPr>
          <w:lang w:val="ru-RU"/>
        </w:rPr>
      </w:pPr>
      <w:r w:rsidRPr="00A94D82">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F7903" w:rsidRPr="00A94D82" w:rsidRDefault="003F7903">
      <w:pPr>
        <w:rPr>
          <w:lang w:val="ru-RU"/>
        </w:rPr>
        <w:sectPr w:rsidR="003F7903" w:rsidRPr="00A94D82">
          <w:pgSz w:w="11906" w:h="16383"/>
          <w:pgMar w:top="1134" w:right="850" w:bottom="1134" w:left="1701" w:header="720" w:footer="720" w:gutter="0"/>
          <w:cols w:space="720"/>
        </w:sectPr>
      </w:pPr>
    </w:p>
    <w:p w:rsidR="003F7903" w:rsidRDefault="00073E17">
      <w:pPr>
        <w:spacing w:after="0"/>
        <w:ind w:left="120"/>
      </w:pPr>
      <w:bookmarkStart w:id="8" w:name="block-4547237"/>
      <w:bookmarkEnd w:id="7"/>
      <w:r w:rsidRPr="00A94D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7903" w:rsidRDefault="00073E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521"/>
        <w:gridCol w:w="1193"/>
        <w:gridCol w:w="1841"/>
        <w:gridCol w:w="1910"/>
        <w:gridCol w:w="2378"/>
        <w:gridCol w:w="2172"/>
      </w:tblGrid>
      <w:tr w:rsidR="000F377B" w:rsidRPr="00C678E6" w:rsidTr="000F377B">
        <w:trPr>
          <w:trHeight w:val="144"/>
          <w:tblCellSpacing w:w="20" w:type="nil"/>
        </w:trPr>
        <w:tc>
          <w:tcPr>
            <w:tcW w:w="817" w:type="dxa"/>
            <w:vMerge w:val="restart"/>
            <w:tcMar>
              <w:top w:w="50" w:type="dxa"/>
              <w:left w:w="100" w:type="dxa"/>
            </w:tcMar>
            <w:vAlign w:val="center"/>
          </w:tcPr>
          <w:p w:rsidR="000F377B" w:rsidRDefault="000F377B">
            <w:pPr>
              <w:spacing w:after="0"/>
              <w:ind w:left="135"/>
            </w:pPr>
            <w:r>
              <w:rPr>
                <w:rFonts w:ascii="Times New Roman" w:hAnsi="Times New Roman"/>
                <w:b/>
                <w:color w:val="000000"/>
                <w:sz w:val="24"/>
              </w:rPr>
              <w:t xml:space="preserve">№ п/п </w:t>
            </w:r>
          </w:p>
          <w:p w:rsidR="000F377B" w:rsidRDefault="000F377B">
            <w:pPr>
              <w:spacing w:after="0"/>
              <w:ind w:left="135"/>
            </w:pPr>
          </w:p>
        </w:tc>
        <w:tc>
          <w:tcPr>
            <w:tcW w:w="3521" w:type="dxa"/>
            <w:vMerge w:val="restart"/>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77B" w:rsidRDefault="000F377B">
            <w:pPr>
              <w:spacing w:after="0"/>
              <w:ind w:left="135"/>
            </w:pPr>
          </w:p>
        </w:tc>
        <w:tc>
          <w:tcPr>
            <w:tcW w:w="4944" w:type="dxa"/>
            <w:gridSpan w:val="3"/>
            <w:tcMar>
              <w:top w:w="50" w:type="dxa"/>
              <w:left w:w="100" w:type="dxa"/>
            </w:tcMar>
            <w:vAlign w:val="center"/>
          </w:tcPr>
          <w:p w:rsidR="000F377B" w:rsidRDefault="000F37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8" w:type="dxa"/>
            <w:vMerge w:val="restart"/>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77B" w:rsidRDefault="000F377B">
            <w:pPr>
              <w:spacing w:after="0"/>
              <w:ind w:left="135"/>
            </w:pPr>
          </w:p>
        </w:tc>
        <w:tc>
          <w:tcPr>
            <w:tcW w:w="2172" w:type="dxa"/>
            <w:vMerge w:val="restart"/>
          </w:tcPr>
          <w:p w:rsidR="000F377B" w:rsidRPr="000F377B" w:rsidRDefault="000F377B">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0F377B" w:rsidTr="000F377B">
        <w:trPr>
          <w:trHeight w:val="144"/>
          <w:tblCellSpacing w:w="20" w:type="nil"/>
        </w:trPr>
        <w:tc>
          <w:tcPr>
            <w:tcW w:w="817" w:type="dxa"/>
            <w:vMerge/>
            <w:tcBorders>
              <w:top w:val="nil"/>
            </w:tcBorders>
            <w:tcMar>
              <w:top w:w="50" w:type="dxa"/>
              <w:left w:w="100" w:type="dxa"/>
            </w:tcMar>
          </w:tcPr>
          <w:p w:rsidR="000F377B" w:rsidRPr="000F377B" w:rsidRDefault="000F377B">
            <w:pPr>
              <w:rPr>
                <w:lang w:val="ru-RU"/>
              </w:rPr>
            </w:pPr>
          </w:p>
        </w:tc>
        <w:tc>
          <w:tcPr>
            <w:tcW w:w="3521" w:type="dxa"/>
            <w:vMerge/>
            <w:tcBorders>
              <w:top w:val="nil"/>
            </w:tcBorders>
            <w:tcMar>
              <w:top w:w="50" w:type="dxa"/>
              <w:left w:w="100" w:type="dxa"/>
            </w:tcMar>
          </w:tcPr>
          <w:p w:rsidR="000F377B" w:rsidRPr="000F377B" w:rsidRDefault="000F377B">
            <w:pPr>
              <w:rPr>
                <w:lang w:val="ru-RU"/>
              </w:rPr>
            </w:pPr>
          </w:p>
        </w:tc>
        <w:tc>
          <w:tcPr>
            <w:tcW w:w="1193"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77B" w:rsidRDefault="000F377B">
            <w:pPr>
              <w:spacing w:after="0"/>
              <w:ind w:left="135"/>
            </w:pPr>
          </w:p>
        </w:tc>
        <w:tc>
          <w:tcPr>
            <w:tcW w:w="1841"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77B" w:rsidRDefault="000F377B">
            <w:pPr>
              <w:spacing w:after="0"/>
              <w:ind w:left="135"/>
            </w:pPr>
          </w:p>
        </w:tc>
        <w:tc>
          <w:tcPr>
            <w:tcW w:w="1910"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77B" w:rsidRDefault="000F377B">
            <w:pPr>
              <w:spacing w:after="0"/>
              <w:ind w:left="135"/>
            </w:pPr>
          </w:p>
        </w:tc>
        <w:tc>
          <w:tcPr>
            <w:tcW w:w="2378" w:type="dxa"/>
            <w:vMerge/>
            <w:tcBorders>
              <w:top w:val="nil"/>
            </w:tcBorders>
            <w:tcMar>
              <w:top w:w="50" w:type="dxa"/>
              <w:left w:w="100" w:type="dxa"/>
            </w:tcMar>
          </w:tcPr>
          <w:p w:rsidR="000F377B" w:rsidRDefault="000F377B"/>
        </w:tc>
        <w:tc>
          <w:tcPr>
            <w:tcW w:w="2172" w:type="dxa"/>
            <w:vMerge/>
          </w:tcPr>
          <w:p w:rsidR="000F377B" w:rsidRDefault="000F377B"/>
        </w:tc>
      </w:tr>
      <w:tr w:rsidR="000F377B" w:rsidRPr="00C678E6"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1</w:t>
            </w:r>
          </w:p>
        </w:tc>
        <w:tc>
          <w:tcPr>
            <w:tcW w:w="3521"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193"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val="restart"/>
          </w:tcPr>
          <w:p w:rsidR="000F377B" w:rsidRDefault="000F377B" w:rsidP="000F377B">
            <w:pPr>
              <w:spacing w:after="0"/>
              <w:ind w:left="135"/>
              <w:rPr>
                <w:rFonts w:ascii="Times New Roman" w:hAnsi="Times New Roman"/>
                <w:color w:val="000000"/>
                <w:sz w:val="24"/>
                <w:lang w:val="ru-RU"/>
              </w:rPr>
            </w:pPr>
            <w:r>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Работа с информационными текстами, посвященными достижениям отечественной науки и техники, направленная на формирование ценностного отношения  к </w:t>
            </w:r>
            <w:r>
              <w:rPr>
                <w:rFonts w:ascii="Times New Roman" w:hAnsi="Times New Roman" w:cs="Times New Roman"/>
                <w:lang w:val="ru-RU"/>
              </w:rPr>
              <w:lastRenderedPageBreak/>
              <w:t>достижениям российских математиков и российской математической школы</w:t>
            </w:r>
          </w:p>
          <w:p w:rsidR="000F377B" w:rsidRPr="000F377B" w:rsidRDefault="000F377B">
            <w:pPr>
              <w:spacing w:after="0"/>
              <w:ind w:left="135"/>
              <w:rPr>
                <w:lang w:val="ru-RU"/>
              </w:rPr>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2</w:t>
            </w:r>
          </w:p>
        </w:tc>
        <w:tc>
          <w:tcPr>
            <w:tcW w:w="3521"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Взаимное расположение прямых в пространстве</w:t>
            </w:r>
          </w:p>
        </w:tc>
        <w:tc>
          <w:tcPr>
            <w:tcW w:w="1193"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3</w:t>
            </w:r>
          </w:p>
        </w:tc>
        <w:tc>
          <w:tcPr>
            <w:tcW w:w="3521"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Параллельность прямых и плоскостей в пространстве</w:t>
            </w:r>
          </w:p>
        </w:tc>
        <w:tc>
          <w:tcPr>
            <w:tcW w:w="1193"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F377B" w:rsidRDefault="000F377B">
            <w:pPr>
              <w:spacing w:after="0"/>
              <w:ind w:left="135"/>
              <w:jc w:val="center"/>
            </w:pP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4</w:t>
            </w:r>
          </w:p>
        </w:tc>
        <w:tc>
          <w:tcPr>
            <w:tcW w:w="3521"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Перпендикулярность прямых и плоскостей в пространстве</w:t>
            </w:r>
          </w:p>
        </w:tc>
        <w:tc>
          <w:tcPr>
            <w:tcW w:w="1193"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rsidR="000F377B" w:rsidRDefault="000F377B">
            <w:pPr>
              <w:spacing w:after="0"/>
              <w:ind w:left="135"/>
              <w:jc w:val="center"/>
            </w:pP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5</w:t>
            </w:r>
          </w:p>
        </w:tc>
        <w:tc>
          <w:tcPr>
            <w:tcW w:w="3521"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193"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6</w:t>
            </w:r>
          </w:p>
        </w:tc>
        <w:tc>
          <w:tcPr>
            <w:tcW w:w="3521"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Многогранники</w:t>
            </w:r>
            <w:proofErr w:type="spellEnd"/>
          </w:p>
        </w:tc>
        <w:tc>
          <w:tcPr>
            <w:tcW w:w="1193"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7</w:t>
            </w:r>
          </w:p>
        </w:tc>
        <w:tc>
          <w:tcPr>
            <w:tcW w:w="3521"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93"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0F377B" w:rsidRDefault="000F377B">
            <w:pPr>
              <w:spacing w:after="0"/>
              <w:ind w:left="135"/>
              <w:jc w:val="center"/>
            </w:pP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817" w:type="dxa"/>
            <w:tcMar>
              <w:top w:w="50" w:type="dxa"/>
              <w:left w:w="100" w:type="dxa"/>
            </w:tcMar>
            <w:vAlign w:val="center"/>
          </w:tcPr>
          <w:p w:rsidR="000F377B" w:rsidRDefault="000F377B">
            <w:pPr>
              <w:spacing w:after="0"/>
            </w:pPr>
            <w:r>
              <w:rPr>
                <w:rFonts w:ascii="Times New Roman" w:hAnsi="Times New Roman"/>
                <w:color w:val="000000"/>
                <w:sz w:val="24"/>
              </w:rPr>
              <w:t>8</w:t>
            </w:r>
          </w:p>
        </w:tc>
        <w:tc>
          <w:tcPr>
            <w:tcW w:w="3521"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Повторение, обобщение и систематизация знаний</w:t>
            </w:r>
          </w:p>
        </w:tc>
        <w:tc>
          <w:tcPr>
            <w:tcW w:w="1193"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F377B" w:rsidRDefault="000F377B">
            <w:pPr>
              <w:spacing w:after="0"/>
              <w:ind w:left="135"/>
              <w:jc w:val="center"/>
            </w:pPr>
          </w:p>
        </w:tc>
        <w:tc>
          <w:tcPr>
            <w:tcW w:w="2378"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4338" w:type="dxa"/>
            <w:gridSpan w:val="2"/>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lastRenderedPageBreak/>
              <w:t>ОБЩЕЕ КОЛИЧЕСТВО ЧАСОВ ПО ПРОГРАММЕ</w:t>
            </w:r>
          </w:p>
        </w:tc>
        <w:tc>
          <w:tcPr>
            <w:tcW w:w="1193"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0 </w:t>
            </w:r>
          </w:p>
        </w:tc>
        <w:tc>
          <w:tcPr>
            <w:tcW w:w="2378" w:type="dxa"/>
            <w:tcMar>
              <w:top w:w="50" w:type="dxa"/>
              <w:left w:w="100" w:type="dxa"/>
            </w:tcMar>
            <w:vAlign w:val="center"/>
          </w:tcPr>
          <w:p w:rsidR="000F377B" w:rsidRDefault="000F377B"/>
        </w:tc>
        <w:tc>
          <w:tcPr>
            <w:tcW w:w="2172" w:type="dxa"/>
          </w:tcPr>
          <w:p w:rsidR="000F377B" w:rsidRDefault="000F377B"/>
        </w:tc>
      </w:tr>
    </w:tbl>
    <w:p w:rsidR="003F7903" w:rsidRDefault="003F7903">
      <w:pPr>
        <w:sectPr w:rsidR="003F7903">
          <w:pgSz w:w="16383" w:h="11906" w:orient="landscape"/>
          <w:pgMar w:top="1134" w:right="850" w:bottom="1134" w:left="1701" w:header="720" w:footer="720" w:gutter="0"/>
          <w:cols w:space="720"/>
        </w:sectPr>
      </w:pPr>
    </w:p>
    <w:p w:rsidR="003F7903" w:rsidRDefault="00073E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226"/>
        <w:gridCol w:w="1268"/>
        <w:gridCol w:w="1841"/>
        <w:gridCol w:w="1910"/>
        <w:gridCol w:w="2486"/>
        <w:gridCol w:w="2172"/>
      </w:tblGrid>
      <w:tr w:rsidR="000F377B" w:rsidRPr="00C678E6" w:rsidTr="000F377B">
        <w:trPr>
          <w:trHeight w:val="144"/>
          <w:tblCellSpacing w:w="20" w:type="nil"/>
        </w:trPr>
        <w:tc>
          <w:tcPr>
            <w:tcW w:w="929" w:type="dxa"/>
            <w:vMerge w:val="restart"/>
            <w:tcMar>
              <w:top w:w="50" w:type="dxa"/>
              <w:left w:w="100" w:type="dxa"/>
            </w:tcMar>
            <w:vAlign w:val="center"/>
          </w:tcPr>
          <w:p w:rsidR="000F377B" w:rsidRDefault="000F377B">
            <w:pPr>
              <w:spacing w:after="0"/>
              <w:ind w:left="135"/>
            </w:pPr>
            <w:r>
              <w:rPr>
                <w:rFonts w:ascii="Times New Roman" w:hAnsi="Times New Roman"/>
                <w:b/>
                <w:color w:val="000000"/>
                <w:sz w:val="24"/>
              </w:rPr>
              <w:t xml:space="preserve">№ п/п </w:t>
            </w:r>
          </w:p>
          <w:p w:rsidR="000F377B" w:rsidRDefault="000F377B">
            <w:pPr>
              <w:spacing w:after="0"/>
              <w:ind w:left="135"/>
            </w:pPr>
          </w:p>
        </w:tc>
        <w:tc>
          <w:tcPr>
            <w:tcW w:w="3226" w:type="dxa"/>
            <w:vMerge w:val="restart"/>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F377B" w:rsidRDefault="000F377B">
            <w:pPr>
              <w:spacing w:after="0"/>
              <w:ind w:left="135"/>
            </w:pPr>
          </w:p>
        </w:tc>
        <w:tc>
          <w:tcPr>
            <w:tcW w:w="5019" w:type="dxa"/>
            <w:gridSpan w:val="3"/>
            <w:tcMar>
              <w:top w:w="50" w:type="dxa"/>
              <w:left w:w="100" w:type="dxa"/>
            </w:tcMar>
            <w:vAlign w:val="center"/>
          </w:tcPr>
          <w:p w:rsidR="000F377B" w:rsidRDefault="000F37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6" w:type="dxa"/>
            <w:vMerge w:val="restart"/>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F377B" w:rsidRDefault="000F377B">
            <w:pPr>
              <w:spacing w:after="0"/>
              <w:ind w:left="135"/>
            </w:pPr>
          </w:p>
        </w:tc>
        <w:tc>
          <w:tcPr>
            <w:tcW w:w="2172" w:type="dxa"/>
            <w:vMerge w:val="restart"/>
          </w:tcPr>
          <w:p w:rsidR="000F377B" w:rsidRPr="000F377B" w:rsidRDefault="000F377B">
            <w:pPr>
              <w:spacing w:after="0"/>
              <w:ind w:left="135"/>
              <w:rPr>
                <w:rFonts w:ascii="Times New Roman" w:hAnsi="Times New Roman"/>
                <w:b/>
                <w:color w:val="000000"/>
                <w:sz w:val="24"/>
                <w:lang w:val="ru-RU"/>
              </w:rPr>
            </w:pPr>
            <w:r>
              <w:rPr>
                <w:rFonts w:ascii="Times New Roman" w:hAnsi="Times New Roman"/>
                <w:b/>
                <w:color w:val="000000"/>
                <w:sz w:val="24"/>
                <w:lang w:val="ru-RU"/>
              </w:rPr>
              <w:t>Виды деятельности с учетом рабочей программы воспитания</w:t>
            </w:r>
          </w:p>
        </w:tc>
      </w:tr>
      <w:tr w:rsidR="000F377B" w:rsidTr="000F377B">
        <w:trPr>
          <w:trHeight w:val="144"/>
          <w:tblCellSpacing w:w="20" w:type="nil"/>
        </w:trPr>
        <w:tc>
          <w:tcPr>
            <w:tcW w:w="929" w:type="dxa"/>
            <w:vMerge/>
            <w:tcBorders>
              <w:top w:val="nil"/>
            </w:tcBorders>
            <w:tcMar>
              <w:top w:w="50" w:type="dxa"/>
              <w:left w:w="100" w:type="dxa"/>
            </w:tcMar>
          </w:tcPr>
          <w:p w:rsidR="000F377B" w:rsidRPr="000F377B" w:rsidRDefault="000F377B">
            <w:pPr>
              <w:rPr>
                <w:lang w:val="ru-RU"/>
              </w:rPr>
            </w:pPr>
          </w:p>
        </w:tc>
        <w:tc>
          <w:tcPr>
            <w:tcW w:w="3226" w:type="dxa"/>
            <w:vMerge/>
            <w:tcBorders>
              <w:top w:val="nil"/>
            </w:tcBorders>
            <w:tcMar>
              <w:top w:w="50" w:type="dxa"/>
              <w:left w:w="100" w:type="dxa"/>
            </w:tcMar>
          </w:tcPr>
          <w:p w:rsidR="000F377B" w:rsidRPr="000F377B" w:rsidRDefault="000F377B">
            <w:pPr>
              <w:rPr>
                <w:lang w:val="ru-RU"/>
              </w:rPr>
            </w:pPr>
          </w:p>
        </w:tc>
        <w:tc>
          <w:tcPr>
            <w:tcW w:w="1268"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F377B" w:rsidRDefault="000F377B">
            <w:pPr>
              <w:spacing w:after="0"/>
              <w:ind w:left="135"/>
            </w:pPr>
          </w:p>
        </w:tc>
        <w:tc>
          <w:tcPr>
            <w:tcW w:w="1841"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77B" w:rsidRDefault="000F377B">
            <w:pPr>
              <w:spacing w:after="0"/>
              <w:ind w:left="135"/>
            </w:pPr>
          </w:p>
        </w:tc>
        <w:tc>
          <w:tcPr>
            <w:tcW w:w="1910" w:type="dxa"/>
            <w:tcMar>
              <w:top w:w="50" w:type="dxa"/>
              <w:left w:w="100" w:type="dxa"/>
            </w:tcMar>
            <w:vAlign w:val="center"/>
          </w:tcPr>
          <w:p w:rsidR="000F377B" w:rsidRDefault="000F37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F377B" w:rsidRDefault="000F377B">
            <w:pPr>
              <w:spacing w:after="0"/>
              <w:ind w:left="135"/>
            </w:pPr>
          </w:p>
        </w:tc>
        <w:tc>
          <w:tcPr>
            <w:tcW w:w="2486" w:type="dxa"/>
            <w:vMerge/>
            <w:tcBorders>
              <w:top w:val="nil"/>
            </w:tcBorders>
            <w:tcMar>
              <w:top w:w="50" w:type="dxa"/>
              <w:left w:w="100" w:type="dxa"/>
            </w:tcMar>
          </w:tcPr>
          <w:p w:rsidR="000F377B" w:rsidRDefault="000F377B"/>
        </w:tc>
        <w:tc>
          <w:tcPr>
            <w:tcW w:w="2172" w:type="dxa"/>
            <w:vMerge/>
          </w:tcPr>
          <w:p w:rsidR="000F377B" w:rsidRDefault="000F377B"/>
        </w:tc>
      </w:tr>
      <w:tr w:rsidR="000F377B" w:rsidRPr="00C678E6"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1</w:t>
            </w:r>
          </w:p>
        </w:tc>
        <w:tc>
          <w:tcPr>
            <w:tcW w:w="3226"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268"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val="restart"/>
          </w:tcPr>
          <w:p w:rsidR="000F377B" w:rsidRDefault="000F377B" w:rsidP="000F377B">
            <w:pPr>
              <w:spacing w:after="0"/>
              <w:ind w:left="135"/>
              <w:rPr>
                <w:rFonts w:ascii="Times New Roman" w:hAnsi="Times New Roman"/>
                <w:color w:val="000000"/>
                <w:sz w:val="24"/>
                <w:lang w:val="ru-RU"/>
              </w:rPr>
            </w:pPr>
            <w:r>
              <w:rPr>
                <w:rFonts w:ascii="Times New Roman" w:hAnsi="Times New Roman" w:cs="Times New Roman"/>
                <w:lang w:val="ru-RU"/>
              </w:rPr>
              <w:t xml:space="preserve">Выполнение контекстных учебных заданий, направленных на формирование представления математических основах функционирования различных структур, явлений, процедур гражданского общества. Работа с информационными текстами, посвященными достижениям отечественной науки и техники, направленная на формирование ценностного отношения  к достижениям российских </w:t>
            </w:r>
            <w:r>
              <w:rPr>
                <w:rFonts w:ascii="Times New Roman" w:hAnsi="Times New Roman" w:cs="Times New Roman"/>
                <w:lang w:val="ru-RU"/>
              </w:rPr>
              <w:lastRenderedPageBreak/>
              <w:t>математиков и российской математической школы.</w:t>
            </w:r>
          </w:p>
          <w:p w:rsidR="000F377B" w:rsidRPr="000F377B" w:rsidRDefault="000F377B">
            <w:pPr>
              <w:spacing w:after="0"/>
              <w:ind w:left="135"/>
              <w:rPr>
                <w:lang w:val="ru-RU"/>
              </w:rPr>
            </w:pPr>
            <w:r>
              <w:rPr>
                <w:rFonts w:ascii="Times New Roman" w:hAnsi="Times New Roman" w:cs="Times New Roman"/>
                <w:sz w:val="24"/>
                <w:szCs w:val="24"/>
                <w:lang w:val="ru-RU"/>
              </w:rPr>
              <w:t>Моделирование: описание словами и с помощью предметной модели сюжетной ситуации и математического отношения, направленное на формирование готовности к активному участию в решении практических задач математической направленности</w:t>
            </w: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2</w:t>
            </w:r>
          </w:p>
        </w:tc>
        <w:tc>
          <w:tcPr>
            <w:tcW w:w="3226"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Повторение, обобщение и систематизация знаний</w:t>
            </w:r>
          </w:p>
        </w:tc>
        <w:tc>
          <w:tcPr>
            <w:tcW w:w="1268"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3</w:t>
            </w:r>
          </w:p>
        </w:tc>
        <w:tc>
          <w:tcPr>
            <w:tcW w:w="3226"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268"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4</w:t>
            </w:r>
          </w:p>
        </w:tc>
        <w:tc>
          <w:tcPr>
            <w:tcW w:w="3226"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268"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5</w:t>
            </w:r>
          </w:p>
        </w:tc>
        <w:tc>
          <w:tcPr>
            <w:tcW w:w="3226"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Площади поверхности и объёмы круглых тел</w:t>
            </w:r>
          </w:p>
        </w:tc>
        <w:tc>
          <w:tcPr>
            <w:tcW w:w="1268"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6</w:t>
            </w:r>
          </w:p>
        </w:tc>
        <w:tc>
          <w:tcPr>
            <w:tcW w:w="3226" w:type="dxa"/>
            <w:tcMar>
              <w:top w:w="50" w:type="dxa"/>
              <w:left w:w="100" w:type="dxa"/>
            </w:tcMar>
            <w:vAlign w:val="center"/>
          </w:tcPr>
          <w:p w:rsidR="000F377B" w:rsidRDefault="000F377B">
            <w:pPr>
              <w:spacing w:after="0"/>
              <w:ind w:left="135"/>
            </w:pPr>
            <w:proofErr w:type="spellStart"/>
            <w:r>
              <w:rPr>
                <w:rFonts w:ascii="Times New Roman" w:hAnsi="Times New Roman"/>
                <w:color w:val="000000"/>
                <w:sz w:val="24"/>
              </w:rPr>
              <w:t>Движения</w:t>
            </w:r>
            <w:proofErr w:type="spellEnd"/>
          </w:p>
        </w:tc>
        <w:tc>
          <w:tcPr>
            <w:tcW w:w="1268"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929" w:type="dxa"/>
            <w:tcMar>
              <w:top w:w="50" w:type="dxa"/>
              <w:left w:w="100" w:type="dxa"/>
            </w:tcMar>
            <w:vAlign w:val="center"/>
          </w:tcPr>
          <w:p w:rsidR="000F377B" w:rsidRDefault="000F377B">
            <w:pPr>
              <w:spacing w:after="0"/>
            </w:pPr>
            <w:r>
              <w:rPr>
                <w:rFonts w:ascii="Times New Roman" w:hAnsi="Times New Roman"/>
                <w:color w:val="000000"/>
                <w:sz w:val="24"/>
              </w:rPr>
              <w:t>7</w:t>
            </w:r>
          </w:p>
        </w:tc>
        <w:tc>
          <w:tcPr>
            <w:tcW w:w="3226" w:type="dxa"/>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t>Повторение, обобщение и систематизация знаний</w:t>
            </w:r>
          </w:p>
        </w:tc>
        <w:tc>
          <w:tcPr>
            <w:tcW w:w="1268"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F377B" w:rsidRDefault="000F377B">
            <w:pPr>
              <w:spacing w:after="0"/>
              <w:ind w:left="135"/>
              <w:jc w:val="center"/>
            </w:pPr>
          </w:p>
        </w:tc>
        <w:tc>
          <w:tcPr>
            <w:tcW w:w="2486" w:type="dxa"/>
            <w:tcMar>
              <w:top w:w="50" w:type="dxa"/>
              <w:left w:w="100" w:type="dxa"/>
            </w:tcMar>
            <w:vAlign w:val="center"/>
          </w:tcPr>
          <w:p w:rsidR="000F377B" w:rsidRDefault="000F377B">
            <w:pPr>
              <w:spacing w:after="0"/>
              <w:ind w:left="135"/>
            </w:pPr>
          </w:p>
        </w:tc>
        <w:tc>
          <w:tcPr>
            <w:tcW w:w="2172" w:type="dxa"/>
            <w:vMerge/>
          </w:tcPr>
          <w:p w:rsidR="000F377B" w:rsidRDefault="000F377B">
            <w:pPr>
              <w:spacing w:after="0"/>
              <w:ind w:left="135"/>
            </w:pPr>
          </w:p>
        </w:tc>
      </w:tr>
      <w:tr w:rsidR="000F377B" w:rsidTr="000F377B">
        <w:trPr>
          <w:trHeight w:val="144"/>
          <w:tblCellSpacing w:w="20" w:type="nil"/>
        </w:trPr>
        <w:tc>
          <w:tcPr>
            <w:tcW w:w="4155" w:type="dxa"/>
            <w:gridSpan w:val="2"/>
            <w:tcMar>
              <w:top w:w="50" w:type="dxa"/>
              <w:left w:w="100" w:type="dxa"/>
            </w:tcMar>
            <w:vAlign w:val="center"/>
          </w:tcPr>
          <w:p w:rsidR="000F377B" w:rsidRPr="00DD28E4" w:rsidRDefault="000F377B">
            <w:pPr>
              <w:spacing w:after="0"/>
              <w:ind w:left="135"/>
              <w:rPr>
                <w:lang w:val="ru-RU"/>
              </w:rPr>
            </w:pPr>
            <w:r w:rsidRPr="00DD28E4">
              <w:rPr>
                <w:rFonts w:ascii="Times New Roman" w:hAnsi="Times New Roman"/>
                <w:color w:val="000000"/>
                <w:sz w:val="24"/>
                <w:lang w:val="ru-RU"/>
              </w:rPr>
              <w:lastRenderedPageBreak/>
              <w:t>ОБЩЕЕ КОЛИЧЕСТВО ЧАСОВ ПО ПРОГРАММЕ</w:t>
            </w:r>
          </w:p>
        </w:tc>
        <w:tc>
          <w:tcPr>
            <w:tcW w:w="1268" w:type="dxa"/>
            <w:tcMar>
              <w:top w:w="50" w:type="dxa"/>
              <w:left w:w="100" w:type="dxa"/>
            </w:tcMar>
            <w:vAlign w:val="center"/>
          </w:tcPr>
          <w:p w:rsidR="000F377B" w:rsidRDefault="000F377B">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F377B" w:rsidRDefault="000F377B">
            <w:pPr>
              <w:spacing w:after="0"/>
              <w:ind w:left="135"/>
              <w:jc w:val="center"/>
            </w:pPr>
            <w:r>
              <w:rPr>
                <w:rFonts w:ascii="Times New Roman" w:hAnsi="Times New Roman"/>
                <w:color w:val="000000"/>
                <w:sz w:val="24"/>
              </w:rPr>
              <w:t xml:space="preserve"> 0 </w:t>
            </w:r>
          </w:p>
        </w:tc>
        <w:tc>
          <w:tcPr>
            <w:tcW w:w="2486" w:type="dxa"/>
            <w:tcMar>
              <w:top w:w="50" w:type="dxa"/>
              <w:left w:w="100" w:type="dxa"/>
            </w:tcMar>
            <w:vAlign w:val="center"/>
          </w:tcPr>
          <w:p w:rsidR="000F377B" w:rsidRDefault="000F377B"/>
        </w:tc>
        <w:tc>
          <w:tcPr>
            <w:tcW w:w="2172" w:type="dxa"/>
          </w:tcPr>
          <w:p w:rsidR="000F377B" w:rsidRDefault="000F377B"/>
        </w:tc>
      </w:tr>
    </w:tbl>
    <w:p w:rsidR="003F7903" w:rsidRDefault="003F7903">
      <w:pPr>
        <w:sectPr w:rsidR="003F7903">
          <w:pgSz w:w="16383" w:h="11906" w:orient="landscape"/>
          <w:pgMar w:top="1134" w:right="850" w:bottom="1134" w:left="1701" w:header="720" w:footer="720" w:gutter="0"/>
          <w:cols w:space="720"/>
        </w:sectPr>
      </w:pPr>
    </w:p>
    <w:p w:rsidR="003F7903" w:rsidRDefault="003F7903">
      <w:pPr>
        <w:sectPr w:rsidR="003F7903">
          <w:pgSz w:w="16383" w:h="11906" w:orient="landscape"/>
          <w:pgMar w:top="1134" w:right="850" w:bottom="1134" w:left="1701" w:header="720" w:footer="720" w:gutter="0"/>
          <w:cols w:space="720"/>
        </w:sectPr>
      </w:pPr>
    </w:p>
    <w:p w:rsidR="003F7903" w:rsidRDefault="00073E17">
      <w:pPr>
        <w:spacing w:after="0"/>
        <w:ind w:left="120"/>
      </w:pPr>
      <w:bookmarkStart w:id="9" w:name="block-4547238"/>
      <w:bookmarkEnd w:id="8"/>
      <w:r>
        <w:rPr>
          <w:rFonts w:ascii="Times New Roman" w:hAnsi="Times New Roman"/>
          <w:b/>
          <w:color w:val="000000"/>
          <w:sz w:val="28"/>
        </w:rPr>
        <w:lastRenderedPageBreak/>
        <w:t xml:space="preserve"> ПОУРОЧНОЕ ПЛАНИРОВАНИЕ </w:t>
      </w:r>
    </w:p>
    <w:p w:rsidR="003F7903" w:rsidRDefault="00073E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3F7903">
        <w:trPr>
          <w:trHeight w:val="144"/>
          <w:tblCellSpacing w:w="20" w:type="nil"/>
        </w:trPr>
        <w:tc>
          <w:tcPr>
            <w:tcW w:w="453" w:type="dxa"/>
            <w:vMerge w:val="restart"/>
            <w:tcMar>
              <w:top w:w="50" w:type="dxa"/>
              <w:left w:w="100" w:type="dxa"/>
            </w:tcMar>
            <w:vAlign w:val="center"/>
          </w:tcPr>
          <w:p w:rsidR="003F7903" w:rsidRDefault="00073E17">
            <w:pPr>
              <w:spacing w:after="0"/>
              <w:ind w:left="135"/>
            </w:pPr>
            <w:r>
              <w:rPr>
                <w:rFonts w:ascii="Times New Roman" w:hAnsi="Times New Roman"/>
                <w:b/>
                <w:color w:val="000000"/>
                <w:sz w:val="24"/>
              </w:rPr>
              <w:t xml:space="preserve">№ п/п </w:t>
            </w:r>
          </w:p>
          <w:p w:rsidR="003F7903" w:rsidRDefault="003F7903">
            <w:pPr>
              <w:spacing w:after="0"/>
              <w:ind w:left="135"/>
            </w:pPr>
          </w:p>
        </w:tc>
        <w:tc>
          <w:tcPr>
            <w:tcW w:w="3344"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7903" w:rsidRDefault="003F7903">
            <w:pPr>
              <w:spacing w:after="0"/>
              <w:ind w:left="135"/>
            </w:pPr>
          </w:p>
        </w:tc>
        <w:tc>
          <w:tcPr>
            <w:tcW w:w="0" w:type="auto"/>
            <w:gridSpan w:val="3"/>
            <w:tcMar>
              <w:top w:w="50" w:type="dxa"/>
              <w:left w:w="100" w:type="dxa"/>
            </w:tcMar>
            <w:vAlign w:val="center"/>
          </w:tcPr>
          <w:p w:rsidR="003F7903" w:rsidRDefault="00073E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7903" w:rsidRDefault="003F7903">
            <w:pPr>
              <w:spacing w:after="0"/>
              <w:ind w:left="135"/>
            </w:pPr>
          </w:p>
        </w:tc>
        <w:tc>
          <w:tcPr>
            <w:tcW w:w="1936"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7903" w:rsidRDefault="003F7903">
            <w:pPr>
              <w:spacing w:after="0"/>
              <w:ind w:left="135"/>
            </w:pPr>
          </w:p>
        </w:tc>
      </w:tr>
      <w:tr w:rsidR="003F7903">
        <w:trPr>
          <w:trHeight w:val="144"/>
          <w:tblCellSpacing w:w="20" w:type="nil"/>
        </w:trPr>
        <w:tc>
          <w:tcPr>
            <w:tcW w:w="0" w:type="auto"/>
            <w:vMerge/>
            <w:tcBorders>
              <w:top w:val="nil"/>
            </w:tcBorders>
            <w:tcMar>
              <w:top w:w="50" w:type="dxa"/>
              <w:left w:w="100" w:type="dxa"/>
            </w:tcMar>
          </w:tcPr>
          <w:p w:rsidR="003F7903" w:rsidRDefault="003F7903"/>
        </w:tc>
        <w:tc>
          <w:tcPr>
            <w:tcW w:w="0" w:type="auto"/>
            <w:vMerge/>
            <w:tcBorders>
              <w:top w:val="nil"/>
            </w:tcBorders>
            <w:tcMar>
              <w:top w:w="50" w:type="dxa"/>
              <w:left w:w="100" w:type="dxa"/>
            </w:tcMar>
          </w:tcPr>
          <w:p w:rsidR="003F7903" w:rsidRDefault="003F7903"/>
        </w:tc>
        <w:tc>
          <w:tcPr>
            <w:tcW w:w="795"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7903" w:rsidRDefault="003F7903">
            <w:pPr>
              <w:spacing w:after="0"/>
              <w:ind w:left="135"/>
            </w:pPr>
          </w:p>
        </w:tc>
        <w:tc>
          <w:tcPr>
            <w:tcW w:w="1488"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903" w:rsidRDefault="003F7903">
            <w:pPr>
              <w:spacing w:after="0"/>
              <w:ind w:left="135"/>
            </w:pPr>
          </w:p>
        </w:tc>
        <w:tc>
          <w:tcPr>
            <w:tcW w:w="1590"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903" w:rsidRDefault="003F7903">
            <w:pPr>
              <w:spacing w:after="0"/>
              <w:ind w:left="135"/>
            </w:pPr>
          </w:p>
        </w:tc>
        <w:tc>
          <w:tcPr>
            <w:tcW w:w="0" w:type="auto"/>
            <w:vMerge/>
            <w:tcBorders>
              <w:top w:val="nil"/>
            </w:tcBorders>
            <w:tcMar>
              <w:top w:w="50" w:type="dxa"/>
              <w:left w:w="100" w:type="dxa"/>
            </w:tcMar>
          </w:tcPr>
          <w:p w:rsidR="003F7903" w:rsidRDefault="003F7903"/>
        </w:tc>
        <w:tc>
          <w:tcPr>
            <w:tcW w:w="0" w:type="auto"/>
            <w:vMerge/>
            <w:tcBorders>
              <w:top w:val="nil"/>
            </w:tcBorders>
            <w:tcMar>
              <w:top w:w="50" w:type="dxa"/>
              <w:left w:w="100" w:type="dxa"/>
            </w:tcMar>
          </w:tcPr>
          <w:p w:rsidR="003F7903" w:rsidRDefault="003F7903"/>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Аксиомы стереометрии и первые </w:t>
            </w:r>
            <w:r w:rsidRPr="00DD28E4">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10</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11</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12</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13</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21</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22</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Повторение планиметрии: Теорема </w:t>
            </w:r>
            <w:proofErr w:type="spellStart"/>
            <w:r w:rsidRPr="00DD28E4">
              <w:rPr>
                <w:rFonts w:ascii="Times New Roman" w:hAnsi="Times New Roman"/>
                <w:color w:val="000000"/>
                <w:sz w:val="24"/>
                <w:lang w:val="ru-RU"/>
              </w:rPr>
              <w:t>Менелая</w:t>
            </w:r>
            <w:proofErr w:type="spellEnd"/>
            <w:r w:rsidRPr="00DD28E4">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24</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25</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26</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27</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28</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Центральная проекция. Угол с </w:t>
            </w:r>
            <w:proofErr w:type="spellStart"/>
            <w:r w:rsidRPr="00DD28E4">
              <w:rPr>
                <w:rFonts w:ascii="Times New Roman" w:hAnsi="Times New Roman"/>
                <w:color w:val="000000"/>
                <w:sz w:val="24"/>
                <w:lang w:val="ru-RU"/>
              </w:rPr>
              <w:t>сонаправленными</w:t>
            </w:r>
            <w:proofErr w:type="spellEnd"/>
            <w:r w:rsidRPr="00DD28E4">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29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30</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32</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33</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39</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48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Перпендикуляр и наклонная. </w:t>
            </w:r>
            <w:r w:rsidRPr="00DD28E4">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51</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53</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56</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59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Способы опустить перпендикуляры: </w:t>
            </w:r>
            <w:r w:rsidRPr="00DD28E4">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69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Теорема о диагонали прямоугольного </w:t>
            </w:r>
            <w:r w:rsidRPr="00DD28E4">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75</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77</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78</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79</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80</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82</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83</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84</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85</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86</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87</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88</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89</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90</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91</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92</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93</w:t>
            </w:r>
          </w:p>
        </w:tc>
        <w:tc>
          <w:tcPr>
            <w:tcW w:w="3344"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94</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95</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96</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97</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98</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100</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101</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453" w:type="dxa"/>
            <w:tcMar>
              <w:top w:w="50" w:type="dxa"/>
              <w:left w:w="100" w:type="dxa"/>
            </w:tcMar>
            <w:vAlign w:val="center"/>
          </w:tcPr>
          <w:p w:rsidR="003F7903" w:rsidRDefault="00073E17">
            <w:pPr>
              <w:spacing w:after="0"/>
            </w:pPr>
            <w:r>
              <w:rPr>
                <w:rFonts w:ascii="Times New Roman" w:hAnsi="Times New Roman"/>
                <w:color w:val="000000"/>
                <w:sz w:val="24"/>
              </w:rPr>
              <w:t>102</w:t>
            </w:r>
          </w:p>
        </w:tc>
        <w:tc>
          <w:tcPr>
            <w:tcW w:w="3344"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F7903" w:rsidRDefault="003F7903">
            <w:pPr>
              <w:spacing w:after="0"/>
              <w:ind w:left="135"/>
              <w:jc w:val="center"/>
            </w:pPr>
          </w:p>
        </w:tc>
        <w:tc>
          <w:tcPr>
            <w:tcW w:w="1590" w:type="dxa"/>
            <w:tcMar>
              <w:top w:w="50" w:type="dxa"/>
              <w:left w:w="100" w:type="dxa"/>
            </w:tcMar>
            <w:vAlign w:val="center"/>
          </w:tcPr>
          <w:p w:rsidR="003F7903" w:rsidRDefault="003F7903">
            <w:pPr>
              <w:spacing w:after="0"/>
              <w:ind w:left="135"/>
              <w:jc w:val="center"/>
            </w:pPr>
          </w:p>
        </w:tc>
        <w:tc>
          <w:tcPr>
            <w:tcW w:w="1122" w:type="dxa"/>
            <w:tcMar>
              <w:top w:w="50" w:type="dxa"/>
              <w:left w:w="100" w:type="dxa"/>
            </w:tcMar>
            <w:vAlign w:val="center"/>
          </w:tcPr>
          <w:p w:rsidR="003F7903" w:rsidRDefault="003F7903">
            <w:pPr>
              <w:spacing w:after="0"/>
              <w:ind w:left="135"/>
            </w:pPr>
          </w:p>
        </w:tc>
        <w:tc>
          <w:tcPr>
            <w:tcW w:w="1936" w:type="dxa"/>
            <w:tcMar>
              <w:top w:w="50" w:type="dxa"/>
              <w:left w:w="100" w:type="dxa"/>
            </w:tcMar>
            <w:vAlign w:val="center"/>
          </w:tcPr>
          <w:p w:rsidR="003F7903" w:rsidRDefault="003F7903">
            <w:pPr>
              <w:spacing w:after="0"/>
              <w:ind w:left="135"/>
            </w:pPr>
          </w:p>
        </w:tc>
      </w:tr>
      <w:tr w:rsidR="003F7903">
        <w:trPr>
          <w:trHeight w:val="144"/>
          <w:tblCellSpacing w:w="20" w:type="nil"/>
        </w:trPr>
        <w:tc>
          <w:tcPr>
            <w:tcW w:w="0" w:type="auto"/>
            <w:gridSpan w:val="2"/>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903" w:rsidRDefault="003F7903"/>
        </w:tc>
      </w:tr>
    </w:tbl>
    <w:p w:rsidR="003F7903" w:rsidRDefault="003F7903">
      <w:pPr>
        <w:sectPr w:rsidR="003F7903">
          <w:pgSz w:w="16383" w:h="11906" w:orient="landscape"/>
          <w:pgMar w:top="1134" w:right="850" w:bottom="1134" w:left="1701" w:header="720" w:footer="720" w:gutter="0"/>
          <w:cols w:space="720"/>
        </w:sectPr>
      </w:pPr>
    </w:p>
    <w:p w:rsidR="003F7903" w:rsidRDefault="00073E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F7903">
        <w:trPr>
          <w:trHeight w:val="144"/>
          <w:tblCellSpacing w:w="20" w:type="nil"/>
        </w:trPr>
        <w:tc>
          <w:tcPr>
            <w:tcW w:w="463" w:type="dxa"/>
            <w:vMerge w:val="restart"/>
            <w:tcMar>
              <w:top w:w="50" w:type="dxa"/>
              <w:left w:w="100" w:type="dxa"/>
            </w:tcMar>
            <w:vAlign w:val="center"/>
          </w:tcPr>
          <w:p w:rsidR="003F7903" w:rsidRDefault="00073E17">
            <w:pPr>
              <w:spacing w:after="0"/>
              <w:ind w:left="135"/>
            </w:pPr>
            <w:r>
              <w:rPr>
                <w:rFonts w:ascii="Times New Roman" w:hAnsi="Times New Roman"/>
                <w:b/>
                <w:color w:val="000000"/>
                <w:sz w:val="24"/>
              </w:rPr>
              <w:t xml:space="preserve">№ п/п </w:t>
            </w:r>
          </w:p>
          <w:p w:rsidR="003F7903" w:rsidRDefault="003F7903">
            <w:pPr>
              <w:spacing w:after="0"/>
              <w:ind w:left="135"/>
            </w:pPr>
          </w:p>
        </w:tc>
        <w:tc>
          <w:tcPr>
            <w:tcW w:w="3168"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F7903" w:rsidRDefault="003F7903">
            <w:pPr>
              <w:spacing w:after="0"/>
              <w:ind w:left="135"/>
            </w:pPr>
          </w:p>
        </w:tc>
        <w:tc>
          <w:tcPr>
            <w:tcW w:w="0" w:type="auto"/>
            <w:gridSpan w:val="3"/>
            <w:tcMar>
              <w:top w:w="50" w:type="dxa"/>
              <w:left w:w="100" w:type="dxa"/>
            </w:tcMar>
            <w:vAlign w:val="center"/>
          </w:tcPr>
          <w:p w:rsidR="003F7903" w:rsidRDefault="00073E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F7903" w:rsidRDefault="003F7903">
            <w:pPr>
              <w:spacing w:after="0"/>
              <w:ind w:left="135"/>
            </w:pPr>
          </w:p>
        </w:tc>
        <w:tc>
          <w:tcPr>
            <w:tcW w:w="1959" w:type="dxa"/>
            <w:vMerge w:val="restart"/>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F7903" w:rsidRDefault="003F7903">
            <w:pPr>
              <w:spacing w:after="0"/>
              <w:ind w:left="135"/>
            </w:pPr>
          </w:p>
        </w:tc>
      </w:tr>
      <w:tr w:rsidR="003F7903">
        <w:trPr>
          <w:trHeight w:val="144"/>
          <w:tblCellSpacing w:w="20" w:type="nil"/>
        </w:trPr>
        <w:tc>
          <w:tcPr>
            <w:tcW w:w="0" w:type="auto"/>
            <w:vMerge/>
            <w:tcBorders>
              <w:top w:val="nil"/>
            </w:tcBorders>
            <w:tcMar>
              <w:top w:w="50" w:type="dxa"/>
              <w:left w:w="100" w:type="dxa"/>
            </w:tcMar>
          </w:tcPr>
          <w:p w:rsidR="003F7903" w:rsidRDefault="003F7903"/>
        </w:tc>
        <w:tc>
          <w:tcPr>
            <w:tcW w:w="0" w:type="auto"/>
            <w:vMerge/>
            <w:tcBorders>
              <w:top w:val="nil"/>
            </w:tcBorders>
            <w:tcMar>
              <w:top w:w="50" w:type="dxa"/>
              <w:left w:w="100" w:type="dxa"/>
            </w:tcMar>
          </w:tcPr>
          <w:p w:rsidR="003F7903" w:rsidRDefault="003F7903"/>
        </w:tc>
        <w:tc>
          <w:tcPr>
            <w:tcW w:w="815"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F7903" w:rsidRDefault="003F7903">
            <w:pPr>
              <w:spacing w:after="0"/>
              <w:ind w:left="135"/>
            </w:pPr>
          </w:p>
        </w:tc>
        <w:tc>
          <w:tcPr>
            <w:tcW w:w="1510"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903" w:rsidRDefault="003F7903">
            <w:pPr>
              <w:spacing w:after="0"/>
              <w:ind w:left="135"/>
            </w:pPr>
          </w:p>
        </w:tc>
        <w:tc>
          <w:tcPr>
            <w:tcW w:w="1611" w:type="dxa"/>
            <w:tcMar>
              <w:top w:w="50" w:type="dxa"/>
              <w:left w:w="100" w:type="dxa"/>
            </w:tcMar>
            <w:vAlign w:val="center"/>
          </w:tcPr>
          <w:p w:rsidR="003F7903" w:rsidRDefault="00073E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F7903" w:rsidRDefault="003F7903">
            <w:pPr>
              <w:spacing w:after="0"/>
              <w:ind w:left="135"/>
            </w:pPr>
          </w:p>
        </w:tc>
        <w:tc>
          <w:tcPr>
            <w:tcW w:w="0" w:type="auto"/>
            <w:vMerge/>
            <w:tcBorders>
              <w:top w:val="nil"/>
            </w:tcBorders>
            <w:tcMar>
              <w:top w:w="50" w:type="dxa"/>
              <w:left w:w="100" w:type="dxa"/>
            </w:tcMar>
          </w:tcPr>
          <w:p w:rsidR="003F7903" w:rsidRDefault="003F7903"/>
        </w:tc>
        <w:tc>
          <w:tcPr>
            <w:tcW w:w="0" w:type="auto"/>
            <w:vMerge/>
            <w:tcBorders>
              <w:top w:val="nil"/>
            </w:tcBorders>
            <w:tcMar>
              <w:top w:w="50" w:type="dxa"/>
              <w:left w:w="100" w:type="dxa"/>
            </w:tcMar>
          </w:tcPr>
          <w:p w:rsidR="003F7903" w:rsidRDefault="003F7903"/>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Формула расстояния от точки до </w:t>
            </w:r>
            <w:r w:rsidRPr="00DD28E4">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15</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16</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17</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Перпендикулярные прямые и </w:t>
            </w:r>
            <w:r w:rsidRPr="00DD28E4">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29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Прикладные задачи, связанные с </w:t>
            </w:r>
            <w:r w:rsidRPr="00DD28E4">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38</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39</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49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50</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59</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61</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63</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69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73</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78</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79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DD28E4">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81</w:t>
            </w:r>
          </w:p>
        </w:tc>
        <w:tc>
          <w:tcPr>
            <w:tcW w:w="3168" w:type="dxa"/>
            <w:tcMar>
              <w:top w:w="50" w:type="dxa"/>
              <w:left w:w="100" w:type="dxa"/>
            </w:tcMar>
            <w:vAlign w:val="center"/>
          </w:tcPr>
          <w:p w:rsidR="003F7903" w:rsidRDefault="00073E17">
            <w:pPr>
              <w:spacing w:after="0"/>
              <w:ind w:left="135"/>
            </w:pPr>
            <w:r w:rsidRPr="00DD28E4">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83</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84</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88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 xml:space="preserve">Обобщающее повторение 11 понятий и методов курса геометрии 10–11 </w:t>
            </w:r>
            <w:r w:rsidRPr="00DD28E4">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93</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94</w:t>
            </w:r>
          </w:p>
        </w:tc>
        <w:tc>
          <w:tcPr>
            <w:tcW w:w="3168" w:type="dxa"/>
            <w:tcMar>
              <w:top w:w="50" w:type="dxa"/>
              <w:left w:w="100" w:type="dxa"/>
            </w:tcMar>
            <w:vAlign w:val="center"/>
          </w:tcPr>
          <w:p w:rsidR="003F7903" w:rsidRDefault="00073E17">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95</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96</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98</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99</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100</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101</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463" w:type="dxa"/>
            <w:tcMar>
              <w:top w:w="50" w:type="dxa"/>
              <w:left w:w="100" w:type="dxa"/>
            </w:tcMar>
            <w:vAlign w:val="center"/>
          </w:tcPr>
          <w:p w:rsidR="003F7903" w:rsidRDefault="00073E17">
            <w:pPr>
              <w:spacing w:after="0"/>
            </w:pPr>
            <w:r>
              <w:rPr>
                <w:rFonts w:ascii="Times New Roman" w:hAnsi="Times New Roman"/>
                <w:color w:val="000000"/>
                <w:sz w:val="24"/>
              </w:rPr>
              <w:t>102</w:t>
            </w:r>
          </w:p>
        </w:tc>
        <w:tc>
          <w:tcPr>
            <w:tcW w:w="3168" w:type="dxa"/>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F7903" w:rsidRDefault="003F7903">
            <w:pPr>
              <w:spacing w:after="0"/>
              <w:ind w:left="135"/>
              <w:jc w:val="center"/>
            </w:pPr>
          </w:p>
        </w:tc>
        <w:tc>
          <w:tcPr>
            <w:tcW w:w="1611" w:type="dxa"/>
            <w:tcMar>
              <w:top w:w="50" w:type="dxa"/>
              <w:left w:w="100" w:type="dxa"/>
            </w:tcMar>
            <w:vAlign w:val="center"/>
          </w:tcPr>
          <w:p w:rsidR="003F7903" w:rsidRDefault="003F7903">
            <w:pPr>
              <w:spacing w:after="0"/>
              <w:ind w:left="135"/>
              <w:jc w:val="center"/>
            </w:pPr>
          </w:p>
        </w:tc>
        <w:tc>
          <w:tcPr>
            <w:tcW w:w="1139" w:type="dxa"/>
            <w:tcMar>
              <w:top w:w="50" w:type="dxa"/>
              <w:left w:w="100" w:type="dxa"/>
            </w:tcMar>
            <w:vAlign w:val="center"/>
          </w:tcPr>
          <w:p w:rsidR="003F7903" w:rsidRDefault="003F7903">
            <w:pPr>
              <w:spacing w:after="0"/>
              <w:ind w:left="135"/>
            </w:pPr>
          </w:p>
        </w:tc>
        <w:tc>
          <w:tcPr>
            <w:tcW w:w="1959" w:type="dxa"/>
            <w:tcMar>
              <w:top w:w="50" w:type="dxa"/>
              <w:left w:w="100" w:type="dxa"/>
            </w:tcMar>
            <w:vAlign w:val="center"/>
          </w:tcPr>
          <w:p w:rsidR="003F7903" w:rsidRDefault="003F7903">
            <w:pPr>
              <w:spacing w:after="0"/>
              <w:ind w:left="135"/>
            </w:pPr>
          </w:p>
        </w:tc>
      </w:tr>
      <w:tr w:rsidR="003F7903">
        <w:trPr>
          <w:trHeight w:val="144"/>
          <w:tblCellSpacing w:w="20" w:type="nil"/>
        </w:trPr>
        <w:tc>
          <w:tcPr>
            <w:tcW w:w="0" w:type="auto"/>
            <w:gridSpan w:val="2"/>
            <w:tcMar>
              <w:top w:w="50" w:type="dxa"/>
              <w:left w:w="100" w:type="dxa"/>
            </w:tcMar>
            <w:vAlign w:val="center"/>
          </w:tcPr>
          <w:p w:rsidR="003F7903" w:rsidRPr="00DD28E4" w:rsidRDefault="00073E17">
            <w:pPr>
              <w:spacing w:after="0"/>
              <w:ind w:left="135"/>
              <w:rPr>
                <w:lang w:val="ru-RU"/>
              </w:rPr>
            </w:pPr>
            <w:r w:rsidRPr="00DD28E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F7903" w:rsidRDefault="00073E17">
            <w:pPr>
              <w:spacing w:after="0"/>
              <w:ind w:left="135"/>
              <w:jc w:val="center"/>
            </w:pPr>
            <w:r w:rsidRPr="00DD28E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F7903" w:rsidRDefault="00073E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903" w:rsidRDefault="003F7903"/>
        </w:tc>
      </w:tr>
    </w:tbl>
    <w:p w:rsidR="003F7903" w:rsidRDefault="003F7903">
      <w:pPr>
        <w:sectPr w:rsidR="003F7903">
          <w:pgSz w:w="16383" w:h="11906" w:orient="landscape"/>
          <w:pgMar w:top="1134" w:right="850" w:bottom="1134" w:left="1701" w:header="720" w:footer="720" w:gutter="0"/>
          <w:cols w:space="720"/>
        </w:sectPr>
      </w:pPr>
    </w:p>
    <w:p w:rsidR="003F7903" w:rsidRDefault="003F7903">
      <w:pPr>
        <w:sectPr w:rsidR="003F7903">
          <w:pgSz w:w="16383" w:h="11906" w:orient="landscape"/>
          <w:pgMar w:top="1134" w:right="850" w:bottom="1134" w:left="1701" w:header="720" w:footer="720" w:gutter="0"/>
          <w:cols w:space="720"/>
        </w:sectPr>
      </w:pPr>
    </w:p>
    <w:p w:rsidR="003F7903" w:rsidRDefault="00073E17">
      <w:pPr>
        <w:spacing w:after="0"/>
        <w:ind w:left="120"/>
      </w:pPr>
      <w:bookmarkStart w:id="10" w:name="block-4547240"/>
      <w:bookmarkEnd w:id="9"/>
      <w:r>
        <w:rPr>
          <w:rFonts w:ascii="Times New Roman" w:hAnsi="Times New Roman"/>
          <w:b/>
          <w:color w:val="000000"/>
          <w:sz w:val="28"/>
        </w:rPr>
        <w:lastRenderedPageBreak/>
        <w:t>УЧЕБНО-МЕТОДИЧЕСКОЕ ОБЕСПЕЧЕНИЕ ОБРАЗОВАТЕЛЬНОГО ПРОЦЕССА</w:t>
      </w:r>
    </w:p>
    <w:p w:rsidR="003F7903" w:rsidRDefault="00073E17">
      <w:pPr>
        <w:spacing w:after="0" w:line="480" w:lineRule="auto"/>
        <w:ind w:left="120"/>
      </w:pPr>
      <w:r>
        <w:rPr>
          <w:rFonts w:ascii="Times New Roman" w:hAnsi="Times New Roman"/>
          <w:b/>
          <w:color w:val="000000"/>
          <w:sz w:val="28"/>
        </w:rPr>
        <w:t>ОБЯЗАТЕЛЬНЫЕ УЧЕБНЫЕ МАТЕРИАЛЫ ДЛЯ УЧЕНИКА</w:t>
      </w:r>
    </w:p>
    <w:p w:rsidR="003F7903" w:rsidRDefault="00073E17">
      <w:pPr>
        <w:spacing w:after="0" w:line="480" w:lineRule="auto"/>
        <w:ind w:left="120"/>
      </w:pPr>
      <w:r>
        <w:rPr>
          <w:rFonts w:ascii="Times New Roman" w:hAnsi="Times New Roman"/>
          <w:color w:val="000000"/>
          <w:sz w:val="28"/>
        </w:rPr>
        <w:t>​‌‌​</w:t>
      </w:r>
    </w:p>
    <w:p w:rsidR="003F7903" w:rsidRPr="00DD28E4" w:rsidRDefault="00073E17">
      <w:pPr>
        <w:spacing w:after="0" w:line="480" w:lineRule="auto"/>
        <w:ind w:left="120"/>
        <w:rPr>
          <w:lang w:val="ru-RU"/>
        </w:rPr>
      </w:pPr>
      <w:r w:rsidRPr="00DD28E4">
        <w:rPr>
          <w:rFonts w:ascii="Times New Roman" w:hAnsi="Times New Roman"/>
          <w:color w:val="000000"/>
          <w:sz w:val="28"/>
          <w:lang w:val="ru-RU"/>
        </w:rPr>
        <w:t>​‌Учебник для общеобразовательных организаций</w:t>
      </w:r>
      <w:proofErr w:type="gramStart"/>
      <w:r w:rsidRPr="00DD28E4">
        <w:rPr>
          <w:rFonts w:ascii="Times New Roman" w:hAnsi="Times New Roman"/>
          <w:color w:val="000000"/>
          <w:sz w:val="28"/>
          <w:lang w:val="ru-RU"/>
        </w:rPr>
        <w:t>.Г</w:t>
      </w:r>
      <w:proofErr w:type="gramEnd"/>
      <w:r w:rsidRPr="00DD28E4">
        <w:rPr>
          <w:rFonts w:ascii="Times New Roman" w:hAnsi="Times New Roman"/>
          <w:color w:val="000000"/>
          <w:sz w:val="28"/>
          <w:lang w:val="ru-RU"/>
        </w:rPr>
        <w:t>еометрия.10-11 классы. Базовый и профильный</w:t>
      </w:r>
      <w:r w:rsidRPr="00DD28E4">
        <w:rPr>
          <w:sz w:val="28"/>
          <w:lang w:val="ru-RU"/>
        </w:rPr>
        <w:br/>
      </w:r>
      <w:bookmarkStart w:id="11" w:name="6c21ead6-5875-46fb-8f95-29ebaf147b06"/>
      <w:r w:rsidRPr="00DD28E4">
        <w:rPr>
          <w:rFonts w:ascii="Times New Roman" w:hAnsi="Times New Roman"/>
          <w:color w:val="000000"/>
          <w:sz w:val="28"/>
          <w:lang w:val="ru-RU"/>
        </w:rPr>
        <w:t xml:space="preserve"> уровни.. Авторы: </w:t>
      </w:r>
      <w:proofErr w:type="spellStart"/>
      <w:r w:rsidRPr="00DD28E4">
        <w:rPr>
          <w:rFonts w:ascii="Times New Roman" w:hAnsi="Times New Roman"/>
          <w:color w:val="000000"/>
          <w:sz w:val="28"/>
          <w:lang w:val="ru-RU"/>
        </w:rPr>
        <w:t>Л.С.Атанасян</w:t>
      </w:r>
      <w:proofErr w:type="spellEnd"/>
      <w:r w:rsidRPr="00DD28E4">
        <w:rPr>
          <w:rFonts w:ascii="Times New Roman" w:hAnsi="Times New Roman"/>
          <w:color w:val="000000"/>
          <w:sz w:val="28"/>
          <w:lang w:val="ru-RU"/>
        </w:rPr>
        <w:t xml:space="preserve">, </w:t>
      </w:r>
      <w:proofErr w:type="spellStart"/>
      <w:r w:rsidRPr="00DD28E4">
        <w:rPr>
          <w:rFonts w:ascii="Times New Roman" w:hAnsi="Times New Roman"/>
          <w:color w:val="000000"/>
          <w:sz w:val="28"/>
          <w:lang w:val="ru-RU"/>
        </w:rPr>
        <w:t>В.Ф.Бутузов</w:t>
      </w:r>
      <w:proofErr w:type="spellEnd"/>
      <w:r w:rsidRPr="00DD28E4">
        <w:rPr>
          <w:rFonts w:ascii="Times New Roman" w:hAnsi="Times New Roman"/>
          <w:color w:val="000000"/>
          <w:sz w:val="28"/>
          <w:lang w:val="ru-RU"/>
        </w:rPr>
        <w:t xml:space="preserve"> и др. Москва. «Просвещение». 2019</w:t>
      </w:r>
      <w:bookmarkEnd w:id="11"/>
      <w:r w:rsidRPr="00DD28E4">
        <w:rPr>
          <w:rFonts w:ascii="Times New Roman" w:hAnsi="Times New Roman"/>
          <w:color w:val="000000"/>
          <w:sz w:val="28"/>
          <w:lang w:val="ru-RU"/>
        </w:rPr>
        <w:t>‌</w:t>
      </w:r>
    </w:p>
    <w:p w:rsidR="003F7903" w:rsidRPr="00DD28E4" w:rsidRDefault="00073E17">
      <w:pPr>
        <w:spacing w:after="0"/>
        <w:ind w:left="120"/>
        <w:rPr>
          <w:lang w:val="ru-RU"/>
        </w:rPr>
      </w:pPr>
      <w:r w:rsidRPr="00DD28E4">
        <w:rPr>
          <w:rFonts w:ascii="Times New Roman" w:hAnsi="Times New Roman"/>
          <w:color w:val="000000"/>
          <w:sz w:val="28"/>
          <w:lang w:val="ru-RU"/>
        </w:rPr>
        <w:t>​</w:t>
      </w:r>
    </w:p>
    <w:p w:rsidR="003F7903" w:rsidRPr="00DD28E4" w:rsidRDefault="00073E17">
      <w:pPr>
        <w:spacing w:after="0" w:line="480" w:lineRule="auto"/>
        <w:ind w:left="120"/>
        <w:rPr>
          <w:lang w:val="ru-RU"/>
        </w:rPr>
      </w:pPr>
      <w:r w:rsidRPr="00DD28E4">
        <w:rPr>
          <w:rFonts w:ascii="Times New Roman" w:hAnsi="Times New Roman"/>
          <w:b/>
          <w:color w:val="000000"/>
          <w:sz w:val="28"/>
          <w:lang w:val="ru-RU"/>
        </w:rPr>
        <w:t>МЕТОДИЧЕСКИЕ МАТЕРИАЛЫ ДЛЯ УЧИТЕЛЯ</w:t>
      </w:r>
    </w:p>
    <w:p w:rsidR="003F7903" w:rsidRPr="00DD28E4" w:rsidRDefault="00073E17">
      <w:pPr>
        <w:spacing w:after="0" w:line="480" w:lineRule="auto"/>
        <w:ind w:left="120"/>
        <w:rPr>
          <w:lang w:val="ru-RU"/>
        </w:rPr>
      </w:pPr>
      <w:r w:rsidRPr="00DD28E4">
        <w:rPr>
          <w:rFonts w:ascii="Times New Roman" w:hAnsi="Times New Roman"/>
          <w:color w:val="000000"/>
          <w:sz w:val="28"/>
          <w:lang w:val="ru-RU"/>
        </w:rPr>
        <w:t>​‌1.Программы среднего общего образования Геометрия 10-11 классы на профильном (углубленном)</w:t>
      </w:r>
      <w:r w:rsidRPr="00DD28E4">
        <w:rPr>
          <w:sz w:val="28"/>
          <w:lang w:val="ru-RU"/>
        </w:rPr>
        <w:br/>
      </w:r>
      <w:r w:rsidRPr="00DD28E4">
        <w:rPr>
          <w:rFonts w:ascii="Times New Roman" w:hAnsi="Times New Roman"/>
          <w:color w:val="000000"/>
          <w:sz w:val="28"/>
          <w:lang w:val="ru-RU"/>
        </w:rPr>
        <w:t xml:space="preserve"> уровне авторы: </w:t>
      </w:r>
      <w:proofErr w:type="spellStart"/>
      <w:r w:rsidRPr="00DD28E4">
        <w:rPr>
          <w:rFonts w:ascii="Times New Roman" w:hAnsi="Times New Roman"/>
          <w:color w:val="000000"/>
          <w:sz w:val="28"/>
          <w:lang w:val="ru-RU"/>
        </w:rPr>
        <w:t>Л.С.Атанасян,В.Ф.Бутузов,С.Б.Кадомцев</w:t>
      </w:r>
      <w:proofErr w:type="spellEnd"/>
      <w:r w:rsidRPr="00DD28E4">
        <w:rPr>
          <w:rFonts w:ascii="Times New Roman" w:hAnsi="Times New Roman"/>
          <w:color w:val="000000"/>
          <w:sz w:val="28"/>
          <w:lang w:val="ru-RU"/>
        </w:rPr>
        <w:t xml:space="preserve"> и др. (ГЕОМЕТРИЯ. Сборник примерных</w:t>
      </w:r>
      <w:r w:rsidRPr="00DD28E4">
        <w:rPr>
          <w:sz w:val="28"/>
          <w:lang w:val="ru-RU"/>
        </w:rPr>
        <w:br/>
      </w:r>
      <w:r w:rsidRPr="00DD28E4">
        <w:rPr>
          <w:rFonts w:ascii="Times New Roman" w:hAnsi="Times New Roman"/>
          <w:color w:val="000000"/>
          <w:sz w:val="28"/>
          <w:lang w:val="ru-RU"/>
        </w:rPr>
        <w:t xml:space="preserve"> рабочих программ 10—11 классы. Учебное пособие для общеобразовательных организаций. Базовый</w:t>
      </w:r>
      <w:r w:rsidRPr="00DD28E4">
        <w:rPr>
          <w:sz w:val="28"/>
          <w:lang w:val="ru-RU"/>
        </w:rPr>
        <w:br/>
      </w:r>
      <w:r w:rsidRPr="00DD28E4">
        <w:rPr>
          <w:rFonts w:ascii="Times New Roman" w:hAnsi="Times New Roman"/>
          <w:color w:val="000000"/>
          <w:sz w:val="28"/>
          <w:lang w:val="ru-RU"/>
        </w:rPr>
        <w:t xml:space="preserve"> и углублённый уровни. Составитель </w:t>
      </w:r>
      <w:proofErr w:type="spellStart"/>
      <w:r w:rsidRPr="00DD28E4">
        <w:rPr>
          <w:rFonts w:ascii="Times New Roman" w:hAnsi="Times New Roman"/>
          <w:color w:val="000000"/>
          <w:sz w:val="28"/>
          <w:lang w:val="ru-RU"/>
        </w:rPr>
        <w:t>Бурмистрова</w:t>
      </w:r>
      <w:proofErr w:type="spellEnd"/>
      <w:r w:rsidRPr="00DD28E4">
        <w:rPr>
          <w:rFonts w:ascii="Times New Roman" w:hAnsi="Times New Roman"/>
          <w:color w:val="000000"/>
          <w:sz w:val="28"/>
          <w:lang w:val="ru-RU"/>
        </w:rPr>
        <w:t xml:space="preserve"> Т. А.,М,Просвещение,2020г);</w:t>
      </w:r>
      <w:r w:rsidRPr="00DD28E4">
        <w:rPr>
          <w:sz w:val="28"/>
          <w:lang w:val="ru-RU"/>
        </w:rPr>
        <w:br/>
      </w:r>
      <w:r w:rsidRPr="00DD28E4">
        <w:rPr>
          <w:rFonts w:ascii="Times New Roman" w:hAnsi="Times New Roman"/>
          <w:color w:val="000000"/>
          <w:sz w:val="28"/>
          <w:lang w:val="ru-RU"/>
        </w:rPr>
        <w:t xml:space="preserve"> 2.Учебник для общеобразовательных организаций.Геометрия.10-11 классы. Базовый и профильный</w:t>
      </w:r>
      <w:r w:rsidRPr="00DD28E4">
        <w:rPr>
          <w:sz w:val="28"/>
          <w:lang w:val="ru-RU"/>
        </w:rPr>
        <w:br/>
      </w:r>
      <w:r w:rsidRPr="00DD28E4">
        <w:rPr>
          <w:rFonts w:ascii="Times New Roman" w:hAnsi="Times New Roman"/>
          <w:color w:val="000000"/>
          <w:sz w:val="28"/>
          <w:lang w:val="ru-RU"/>
        </w:rPr>
        <w:t xml:space="preserve"> уровни.. Авторы: </w:t>
      </w:r>
      <w:proofErr w:type="spellStart"/>
      <w:r w:rsidRPr="00DD28E4">
        <w:rPr>
          <w:rFonts w:ascii="Times New Roman" w:hAnsi="Times New Roman"/>
          <w:color w:val="000000"/>
          <w:sz w:val="28"/>
          <w:lang w:val="ru-RU"/>
        </w:rPr>
        <w:t>Л.С.Атанасян</w:t>
      </w:r>
      <w:proofErr w:type="spellEnd"/>
      <w:r w:rsidRPr="00DD28E4">
        <w:rPr>
          <w:rFonts w:ascii="Times New Roman" w:hAnsi="Times New Roman"/>
          <w:color w:val="000000"/>
          <w:sz w:val="28"/>
          <w:lang w:val="ru-RU"/>
        </w:rPr>
        <w:t xml:space="preserve">, </w:t>
      </w:r>
      <w:proofErr w:type="spellStart"/>
      <w:r w:rsidRPr="00DD28E4">
        <w:rPr>
          <w:rFonts w:ascii="Times New Roman" w:hAnsi="Times New Roman"/>
          <w:color w:val="000000"/>
          <w:sz w:val="28"/>
          <w:lang w:val="ru-RU"/>
        </w:rPr>
        <w:t>В.Ф.Бутузов</w:t>
      </w:r>
      <w:proofErr w:type="spellEnd"/>
      <w:r w:rsidRPr="00DD28E4">
        <w:rPr>
          <w:rFonts w:ascii="Times New Roman" w:hAnsi="Times New Roman"/>
          <w:color w:val="000000"/>
          <w:sz w:val="28"/>
          <w:lang w:val="ru-RU"/>
        </w:rPr>
        <w:t xml:space="preserve"> и др. Москва. «Просвещение». 2019</w:t>
      </w:r>
      <w:r w:rsidRPr="00DD28E4">
        <w:rPr>
          <w:sz w:val="28"/>
          <w:lang w:val="ru-RU"/>
        </w:rPr>
        <w:br/>
      </w:r>
      <w:r w:rsidRPr="00DD28E4">
        <w:rPr>
          <w:rFonts w:ascii="Times New Roman" w:hAnsi="Times New Roman"/>
          <w:color w:val="000000"/>
          <w:sz w:val="28"/>
          <w:lang w:val="ru-RU"/>
        </w:rPr>
        <w:t xml:space="preserve"> 3 Саакян, С. М. Изучение геометрии в 10-11 классах. Методические </w:t>
      </w:r>
      <w:r w:rsidRPr="00DD28E4">
        <w:rPr>
          <w:rFonts w:ascii="Times New Roman" w:hAnsi="Times New Roman"/>
          <w:color w:val="000000"/>
          <w:sz w:val="28"/>
          <w:lang w:val="ru-RU"/>
        </w:rPr>
        <w:lastRenderedPageBreak/>
        <w:t>рекомендации : книга для</w:t>
      </w:r>
      <w:r w:rsidRPr="00DD28E4">
        <w:rPr>
          <w:sz w:val="28"/>
          <w:lang w:val="ru-RU"/>
        </w:rPr>
        <w:br/>
      </w:r>
      <w:bookmarkStart w:id="12" w:name="b019da24-adf5-4c55-8faf-7d417badf439"/>
      <w:r w:rsidRPr="00DD28E4">
        <w:rPr>
          <w:rFonts w:ascii="Times New Roman" w:hAnsi="Times New Roman"/>
          <w:color w:val="000000"/>
          <w:sz w:val="28"/>
          <w:lang w:val="ru-RU"/>
        </w:rPr>
        <w:t xml:space="preserve"> учителя / С. М. Саакян, В. Ф. Бутузов. - М., 2010</w:t>
      </w:r>
      <w:bookmarkEnd w:id="12"/>
      <w:r w:rsidRPr="00DD28E4">
        <w:rPr>
          <w:rFonts w:ascii="Times New Roman" w:hAnsi="Times New Roman"/>
          <w:color w:val="000000"/>
          <w:sz w:val="28"/>
          <w:lang w:val="ru-RU"/>
        </w:rPr>
        <w:t>‌​</w:t>
      </w:r>
    </w:p>
    <w:p w:rsidR="003F7903" w:rsidRPr="00DD28E4" w:rsidRDefault="003F7903">
      <w:pPr>
        <w:spacing w:after="0"/>
        <w:ind w:left="120"/>
        <w:rPr>
          <w:lang w:val="ru-RU"/>
        </w:rPr>
      </w:pPr>
    </w:p>
    <w:p w:rsidR="003F7903" w:rsidRPr="00DD28E4" w:rsidRDefault="00073E17">
      <w:pPr>
        <w:spacing w:after="0" w:line="480" w:lineRule="auto"/>
        <w:ind w:left="120"/>
        <w:rPr>
          <w:lang w:val="ru-RU"/>
        </w:rPr>
      </w:pPr>
      <w:r w:rsidRPr="00DD28E4">
        <w:rPr>
          <w:rFonts w:ascii="Times New Roman" w:hAnsi="Times New Roman"/>
          <w:b/>
          <w:color w:val="000000"/>
          <w:sz w:val="28"/>
          <w:lang w:val="ru-RU"/>
        </w:rPr>
        <w:t>ЦИФРОВЫЕ ОБРАЗОВАТЕЛЬНЫЕ РЕСУРСЫ И РЕСУРСЫ СЕТИ ИНТЕРНЕТ</w:t>
      </w:r>
    </w:p>
    <w:p w:rsidR="003F7903" w:rsidRDefault="00073E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7903" w:rsidRDefault="003F7903">
      <w:pPr>
        <w:sectPr w:rsidR="003F7903">
          <w:pgSz w:w="11906" w:h="16383"/>
          <w:pgMar w:top="1134" w:right="850" w:bottom="1134" w:left="1701" w:header="720" w:footer="720" w:gutter="0"/>
          <w:cols w:space="720"/>
        </w:sectPr>
      </w:pPr>
    </w:p>
    <w:bookmarkEnd w:id="10"/>
    <w:p w:rsidR="00073E17" w:rsidRDefault="00073E17"/>
    <w:sectPr w:rsidR="00073E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0DE8"/>
    <w:multiLevelType w:val="multilevel"/>
    <w:tmpl w:val="4E601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572904"/>
    <w:multiLevelType w:val="multilevel"/>
    <w:tmpl w:val="7556F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903"/>
    <w:rsid w:val="00073E17"/>
    <w:rsid w:val="000F377B"/>
    <w:rsid w:val="003F7903"/>
    <w:rsid w:val="00A94D82"/>
    <w:rsid w:val="00C678E6"/>
    <w:rsid w:val="00DD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28E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28E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D28E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766">
      <w:bodyDiv w:val="1"/>
      <w:marLeft w:val="0"/>
      <w:marRight w:val="0"/>
      <w:marTop w:val="0"/>
      <w:marBottom w:val="0"/>
      <w:divBdr>
        <w:top w:val="none" w:sz="0" w:space="0" w:color="auto"/>
        <w:left w:val="none" w:sz="0" w:space="0" w:color="auto"/>
        <w:bottom w:val="none" w:sz="0" w:space="0" w:color="auto"/>
        <w:right w:val="none" w:sz="0" w:space="0" w:color="auto"/>
      </w:divBdr>
    </w:div>
    <w:div w:id="348720152">
      <w:bodyDiv w:val="1"/>
      <w:marLeft w:val="0"/>
      <w:marRight w:val="0"/>
      <w:marTop w:val="0"/>
      <w:marBottom w:val="0"/>
      <w:divBdr>
        <w:top w:val="none" w:sz="0" w:space="0" w:color="auto"/>
        <w:left w:val="none" w:sz="0" w:space="0" w:color="auto"/>
        <w:bottom w:val="none" w:sz="0" w:space="0" w:color="auto"/>
        <w:right w:val="none" w:sz="0" w:space="0" w:color="auto"/>
      </w:divBdr>
    </w:div>
    <w:div w:id="1454522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6759</Words>
  <Characters>38528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2023-09-07T14:02:00Z</cp:lastPrinted>
  <dcterms:created xsi:type="dcterms:W3CDTF">2024-09-23T17:50:00Z</dcterms:created>
  <dcterms:modified xsi:type="dcterms:W3CDTF">2024-09-23T17:50:00Z</dcterms:modified>
</cp:coreProperties>
</file>